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3A" w:rsidRPr="00D65E5F" w:rsidRDefault="009C6D3A" w:rsidP="00D65E5F">
      <w:pPr>
        <w:spacing w:after="0"/>
        <w:jc w:val="center"/>
        <w:rPr>
          <w:rFonts w:cs="Times New Roman"/>
          <w:b/>
          <w:bCs/>
          <w:sz w:val="22"/>
          <w:szCs w:val="22"/>
          <w:lang w:val="fr-FR"/>
        </w:rPr>
      </w:pPr>
      <w:r w:rsidRPr="00D65E5F">
        <w:rPr>
          <w:rFonts w:cs="Times New Roman"/>
          <w:b/>
          <w:bCs/>
          <w:sz w:val="22"/>
          <w:szCs w:val="22"/>
          <w:lang w:val="fr-FR"/>
        </w:rPr>
        <w:t>Enquête mondiale sur la mise en œuvre de la facilitation du commerce et du commerce sans papier</w:t>
      </w:r>
    </w:p>
    <w:p w:rsidR="009C6D3A" w:rsidRPr="00D65E5F" w:rsidRDefault="009C6D3A" w:rsidP="00D65E5F">
      <w:pPr>
        <w:spacing w:after="0"/>
        <w:jc w:val="center"/>
        <w:rPr>
          <w:rFonts w:cs="Times New Roman"/>
          <w:b/>
          <w:bCs/>
          <w:sz w:val="22"/>
          <w:szCs w:val="22"/>
          <w:lang w:val="fr-FR"/>
        </w:rPr>
      </w:pPr>
      <w:r w:rsidRPr="00D65E5F">
        <w:rPr>
          <w:rFonts w:cs="Times New Roman"/>
          <w:b/>
          <w:bCs/>
          <w:sz w:val="22"/>
          <w:szCs w:val="22"/>
          <w:lang w:val="fr-FR"/>
        </w:rPr>
        <w:t xml:space="preserve">(Initiative conjointe des commissions régionales de l’ONU -à savoir CEA, CEE, CEPALC, CESAP et CESAO- et de l’OCDE </w:t>
      </w:r>
    </w:p>
    <w:p w:rsidR="009C6D3A" w:rsidRPr="00D65E5F" w:rsidRDefault="009C6D3A" w:rsidP="00D65E5F">
      <w:pPr>
        <w:spacing w:after="0"/>
        <w:jc w:val="center"/>
        <w:rPr>
          <w:rFonts w:cs="Times New Roman"/>
          <w:b/>
          <w:bCs/>
          <w:sz w:val="22"/>
          <w:szCs w:val="22"/>
          <w:lang w:val="fr-FR"/>
        </w:rPr>
      </w:pPr>
      <w:proofErr w:type="gramStart"/>
      <w:r w:rsidRPr="00D65E5F">
        <w:rPr>
          <w:rFonts w:cs="Times New Roman"/>
          <w:b/>
          <w:bCs/>
          <w:sz w:val="22"/>
          <w:szCs w:val="22"/>
          <w:lang w:val="fr-FR"/>
        </w:rPr>
        <w:t>pour</w:t>
      </w:r>
      <w:proofErr w:type="gramEnd"/>
      <w:r w:rsidRPr="00D65E5F">
        <w:rPr>
          <w:rFonts w:cs="Times New Roman"/>
          <w:b/>
          <w:bCs/>
          <w:sz w:val="22"/>
          <w:szCs w:val="22"/>
          <w:lang w:val="fr-FR"/>
        </w:rPr>
        <w:t xml:space="preserve"> aider à rendre le commerce moins coûteux et plus rapide pour tous)</w:t>
      </w:r>
    </w:p>
    <w:p w:rsidR="009C6D3A" w:rsidRPr="00D65E5F" w:rsidRDefault="009C6D3A" w:rsidP="00D65E5F">
      <w:pPr>
        <w:spacing w:after="0"/>
        <w:rPr>
          <w:rFonts w:cs="Times New Roman"/>
          <w:sz w:val="22"/>
          <w:szCs w:val="22"/>
          <w:lang w:val="fr-FR"/>
        </w:rPr>
      </w:pPr>
    </w:p>
    <w:p w:rsidR="009C6D3A" w:rsidRPr="00D65E5F" w:rsidRDefault="009C6D3A" w:rsidP="00D65E5F">
      <w:pPr>
        <w:spacing w:after="0"/>
        <w:jc w:val="both"/>
        <w:rPr>
          <w:rFonts w:cs="Times New Roman"/>
          <w:sz w:val="22"/>
          <w:szCs w:val="22"/>
          <w:lang w:val="fr-FR"/>
        </w:rPr>
      </w:pPr>
      <w:r w:rsidRPr="00D65E5F">
        <w:rPr>
          <w:rFonts w:cs="Times New Roman"/>
          <w:b/>
          <w:bCs/>
          <w:sz w:val="22"/>
          <w:szCs w:val="22"/>
          <w:lang w:val="fr-FR"/>
        </w:rPr>
        <w:t xml:space="preserve">Avant-propos: </w:t>
      </w:r>
      <w:r w:rsidRPr="00D65E5F">
        <w:rPr>
          <w:rFonts w:cs="Times New Roman"/>
          <w:sz w:val="22"/>
          <w:szCs w:val="22"/>
          <w:lang w:val="fr-FR"/>
        </w:rPr>
        <w:t>Les commissions régionales de l’ONU, soit la Commission économique pour l’Afrique (CEA), la Commission économique pour l’Europe (CEE), la Commission économique pour l’Amérique latine et les Caraïbes (CEPALC), la Commission économique et sociale pour l’Asie et le Pacifique (CESAP) et la Commission économique et sociale pour l’Asie occidentale (CESAO), sont en train de réaliser, en collaboration avec l’Organisation de coopération et de développement économique (OCDE), une enquête visant à collecter, auprès de leurs Etats membres respectifs, des données et information sur la facilitation des échanges commerciaux et l’implémentation du commerce sans papier. Les résultats de cette enquête doivent permettre aux pays de mieux comprendre les progrès et le suivi en terme de facilitation du commerce, d’appuyer l’élaboration de politiques fondées sur des faits, d’offrir une plate-forme interrégionale de partage des connaissances et de consolider la coopération Sud-Sud.</w:t>
      </w:r>
    </w:p>
    <w:p w:rsidR="009C6D3A" w:rsidRPr="00D65E5F" w:rsidRDefault="009C6D3A" w:rsidP="00D65E5F">
      <w:pPr>
        <w:spacing w:after="0"/>
        <w:jc w:val="both"/>
        <w:rPr>
          <w:rFonts w:cs="Times New Roman"/>
          <w:sz w:val="22"/>
          <w:szCs w:val="22"/>
          <w:lang w:val="fr-FR"/>
        </w:rPr>
      </w:pPr>
    </w:p>
    <w:p w:rsidR="009C6D3A" w:rsidRPr="00D65E5F" w:rsidRDefault="009C6D3A" w:rsidP="00D65E5F">
      <w:pPr>
        <w:spacing w:after="0"/>
        <w:jc w:val="both"/>
        <w:rPr>
          <w:rFonts w:cs="Times New Roman"/>
          <w:sz w:val="22"/>
          <w:szCs w:val="22"/>
          <w:lang w:val="fr-FR"/>
        </w:rPr>
      </w:pPr>
      <w:r w:rsidRPr="00D65E5F">
        <w:rPr>
          <w:rFonts w:cs="Times New Roman"/>
          <w:sz w:val="22"/>
          <w:szCs w:val="22"/>
          <w:lang w:val="fr-FR"/>
        </w:rPr>
        <w:t>Tout expert souhaitant faire part de ses compétences et de ses connaissances dans les divers aspects de la facilitation du commerce et du commerce sans papier dans son pays est encouragé à participer à cette enquête. Merci d’envoyer le formulaire ci-après dûment rempli au point focal de votre région, qui peut aussi répondre à toutes vos questions éventuelles au sujet de l’enquête. Si vous n’êtes pas sûr de la personne à contacter, vous pouvez vous enquérir auprès du point focal de la CESAP.</w:t>
      </w:r>
    </w:p>
    <w:p w:rsidR="009C6D3A" w:rsidRPr="00D65E5F" w:rsidRDefault="009C6D3A" w:rsidP="00D65E5F">
      <w:pPr>
        <w:spacing w:after="0"/>
        <w:jc w:val="both"/>
        <w:rPr>
          <w:rFonts w:cs="Times New Roman"/>
          <w:sz w:val="22"/>
          <w:szCs w:val="22"/>
          <w:lang w:val="fr-FR"/>
        </w:rPr>
      </w:pPr>
    </w:p>
    <w:p w:rsidR="009C6D3A" w:rsidRPr="00D65E5F" w:rsidRDefault="009C6D3A" w:rsidP="00D65E5F">
      <w:pPr>
        <w:spacing w:after="0"/>
        <w:jc w:val="both"/>
        <w:rPr>
          <w:rFonts w:cs="Times New Roman"/>
          <w:sz w:val="22"/>
          <w:szCs w:val="22"/>
          <w:lang w:val="fr-FR"/>
        </w:rPr>
      </w:pPr>
      <w:r w:rsidRPr="00D65E5F">
        <w:rPr>
          <w:rFonts w:cs="Times New Roman"/>
          <w:sz w:val="22"/>
          <w:szCs w:val="22"/>
          <w:lang w:val="fr-FR"/>
        </w:rPr>
        <w:t xml:space="preserve">Commission économique pour l’Afrique (CEA) : M. Giovanni </w:t>
      </w:r>
      <w:proofErr w:type="spellStart"/>
      <w:r w:rsidRPr="00D65E5F">
        <w:rPr>
          <w:rFonts w:cs="Times New Roman"/>
          <w:sz w:val="22"/>
          <w:szCs w:val="22"/>
          <w:lang w:val="fr-FR"/>
        </w:rPr>
        <w:t>Valensisi</w:t>
      </w:r>
      <w:proofErr w:type="spellEnd"/>
      <w:r w:rsidRPr="00D65E5F">
        <w:rPr>
          <w:rFonts w:cs="Times New Roman"/>
          <w:sz w:val="22"/>
          <w:szCs w:val="22"/>
          <w:lang w:val="fr-FR"/>
        </w:rPr>
        <w:t xml:space="preserve">, </w:t>
      </w:r>
      <w:hyperlink r:id="rId8" w:history="1">
        <w:r w:rsidRPr="00D65E5F">
          <w:rPr>
            <w:rStyle w:val="Hyperlink"/>
            <w:rFonts w:cs="Times New Roman"/>
            <w:sz w:val="22"/>
            <w:szCs w:val="22"/>
            <w:lang w:val="fr-FR"/>
          </w:rPr>
          <w:t>gvalensisi@uneca.org</w:t>
        </w:r>
      </w:hyperlink>
      <w:r w:rsidRPr="00D65E5F">
        <w:rPr>
          <w:rFonts w:cs="Times New Roman"/>
          <w:sz w:val="22"/>
          <w:szCs w:val="22"/>
          <w:lang w:val="fr-FR"/>
        </w:rPr>
        <w:t xml:space="preserve">, M. Robert </w:t>
      </w:r>
      <w:proofErr w:type="spellStart"/>
      <w:r w:rsidRPr="00D65E5F">
        <w:rPr>
          <w:rFonts w:cs="Times New Roman"/>
          <w:sz w:val="22"/>
          <w:szCs w:val="22"/>
          <w:lang w:val="fr-FR"/>
        </w:rPr>
        <w:t>Lisinge</w:t>
      </w:r>
      <w:proofErr w:type="spellEnd"/>
      <w:r w:rsidRPr="00D65E5F">
        <w:rPr>
          <w:rFonts w:cs="Times New Roman"/>
          <w:sz w:val="22"/>
          <w:szCs w:val="22"/>
          <w:lang w:val="fr-FR"/>
        </w:rPr>
        <w:t xml:space="preserve">, </w:t>
      </w:r>
      <w:hyperlink r:id="rId9" w:history="1">
        <w:r w:rsidRPr="00D65E5F">
          <w:rPr>
            <w:rStyle w:val="Hyperlink"/>
            <w:rFonts w:cs="Times New Roman"/>
            <w:sz w:val="22"/>
            <w:szCs w:val="22"/>
            <w:lang w:val="fr-FR"/>
          </w:rPr>
          <w:t>tlisinge@uneca.org</w:t>
        </w:r>
      </w:hyperlink>
    </w:p>
    <w:p w:rsidR="009C6D3A" w:rsidRPr="00D65E5F" w:rsidRDefault="009C6D3A" w:rsidP="00D65E5F">
      <w:pPr>
        <w:spacing w:after="0"/>
        <w:jc w:val="both"/>
        <w:rPr>
          <w:rFonts w:cs="Times New Roman"/>
          <w:sz w:val="22"/>
          <w:szCs w:val="22"/>
          <w:lang w:val="fr-FR"/>
        </w:rPr>
      </w:pPr>
      <w:r w:rsidRPr="00D65E5F">
        <w:rPr>
          <w:rFonts w:cs="Times New Roman"/>
          <w:sz w:val="22"/>
          <w:szCs w:val="22"/>
          <w:lang w:val="fr-FR"/>
        </w:rPr>
        <w:t xml:space="preserve">Commission économique et sociale pour l’Asie et le Pacifique (CESAP) : M </w:t>
      </w:r>
      <w:proofErr w:type="spellStart"/>
      <w:r w:rsidRPr="00D65E5F">
        <w:rPr>
          <w:rFonts w:cs="Times New Roman"/>
          <w:sz w:val="22"/>
          <w:szCs w:val="22"/>
          <w:lang w:val="fr-FR"/>
        </w:rPr>
        <w:t>Tengfei</w:t>
      </w:r>
      <w:proofErr w:type="spellEnd"/>
      <w:r w:rsidRPr="00D65E5F">
        <w:rPr>
          <w:rFonts w:cs="Times New Roman"/>
          <w:sz w:val="22"/>
          <w:szCs w:val="22"/>
          <w:lang w:val="fr-FR"/>
        </w:rPr>
        <w:t xml:space="preserve"> Wang, </w:t>
      </w:r>
      <w:hyperlink r:id="rId10" w:history="1">
        <w:r w:rsidRPr="00D65E5F">
          <w:rPr>
            <w:rStyle w:val="Hyperlink"/>
            <w:rFonts w:cs="Times New Roman"/>
            <w:sz w:val="22"/>
            <w:szCs w:val="22"/>
            <w:lang w:val="fr-FR"/>
          </w:rPr>
          <w:t>wangt@un.org</w:t>
        </w:r>
      </w:hyperlink>
    </w:p>
    <w:p w:rsidR="009C6D3A" w:rsidRPr="00D65E5F" w:rsidRDefault="009C6D3A" w:rsidP="00D65E5F">
      <w:pPr>
        <w:spacing w:after="0"/>
        <w:jc w:val="both"/>
        <w:rPr>
          <w:rFonts w:cs="Times New Roman"/>
          <w:sz w:val="22"/>
          <w:szCs w:val="22"/>
          <w:lang w:val="fr-FR"/>
        </w:rPr>
      </w:pPr>
    </w:p>
    <w:p w:rsidR="009C6D3A" w:rsidRPr="00D65E5F" w:rsidRDefault="009C6D3A" w:rsidP="00D65E5F">
      <w:pPr>
        <w:spacing w:after="0"/>
        <w:jc w:val="both"/>
        <w:rPr>
          <w:rFonts w:cs="Times New Roman"/>
          <w:b/>
          <w:bCs/>
          <w:sz w:val="22"/>
          <w:szCs w:val="22"/>
          <w:lang w:val="fr-FR"/>
        </w:rPr>
      </w:pPr>
      <w:r w:rsidRPr="00D65E5F">
        <w:rPr>
          <w:rFonts w:cs="Times New Roman"/>
          <w:b/>
          <w:bCs/>
          <w:sz w:val="22"/>
          <w:szCs w:val="22"/>
          <w:lang w:val="fr-FR"/>
        </w:rPr>
        <w:t xml:space="preserve">Guide rapide sur la façon de remplir le questionnaire: </w:t>
      </w:r>
    </w:p>
    <w:p w:rsidR="009C6D3A" w:rsidRPr="00D65E5F" w:rsidRDefault="009C6D3A" w:rsidP="00D65E5F">
      <w:pPr>
        <w:spacing w:after="0"/>
        <w:jc w:val="both"/>
        <w:rPr>
          <w:rFonts w:cs="Times New Roman"/>
          <w:sz w:val="22"/>
          <w:szCs w:val="22"/>
          <w:lang w:val="fr-FR"/>
        </w:rPr>
      </w:pPr>
    </w:p>
    <w:p w:rsidR="009C6D3A" w:rsidRPr="00D65E5F" w:rsidRDefault="009C6D3A" w:rsidP="00D65E5F">
      <w:pPr>
        <w:pStyle w:val="ListParagraph"/>
        <w:numPr>
          <w:ilvl w:val="0"/>
          <w:numId w:val="21"/>
        </w:numPr>
        <w:spacing w:after="0"/>
        <w:jc w:val="both"/>
        <w:rPr>
          <w:rFonts w:cs="Times New Roman"/>
          <w:sz w:val="22"/>
          <w:szCs w:val="22"/>
          <w:lang w:val="fr-FR"/>
        </w:rPr>
      </w:pPr>
      <w:r w:rsidRPr="00D65E5F">
        <w:rPr>
          <w:rFonts w:cs="Times New Roman"/>
          <w:sz w:val="22"/>
          <w:szCs w:val="22"/>
          <w:lang w:val="fr-FR"/>
        </w:rPr>
        <w:t>Vous pouvez remplir le questionnaire individuellement, ou bien vous joindre à d’autres experts en facilitation du commerce pour le remplir collectivement (ne pas oublier que le questionnaire porte sur différents domaines de facilitation du commerce exigeant probablement des compétences diverses afin d’y répondre correctement).</w:t>
      </w:r>
    </w:p>
    <w:p w:rsidR="009C6D3A" w:rsidRPr="00D65E5F" w:rsidRDefault="009C6D3A" w:rsidP="00D65E5F">
      <w:pPr>
        <w:pStyle w:val="ListParagraph"/>
        <w:spacing w:after="0"/>
        <w:jc w:val="both"/>
        <w:rPr>
          <w:rFonts w:cs="Times New Roman"/>
          <w:sz w:val="22"/>
          <w:szCs w:val="22"/>
          <w:lang w:val="fr-FR"/>
        </w:rPr>
      </w:pPr>
    </w:p>
    <w:p w:rsidR="009C6D3A" w:rsidRPr="00D65E5F" w:rsidRDefault="009C6D3A" w:rsidP="00D65E5F">
      <w:pPr>
        <w:pStyle w:val="ListParagraph"/>
        <w:numPr>
          <w:ilvl w:val="0"/>
          <w:numId w:val="21"/>
        </w:numPr>
        <w:spacing w:after="0"/>
        <w:jc w:val="both"/>
        <w:rPr>
          <w:rFonts w:cs="Times New Roman"/>
          <w:sz w:val="22"/>
          <w:szCs w:val="22"/>
          <w:lang w:val="fr-FR"/>
        </w:rPr>
      </w:pPr>
      <w:r w:rsidRPr="00D65E5F">
        <w:rPr>
          <w:rFonts w:cs="Times New Roman"/>
          <w:sz w:val="22"/>
          <w:szCs w:val="22"/>
          <w:lang w:val="fr-FR"/>
        </w:rPr>
        <w:t>Soyez sûrs que vos réponses, comme celles des autres experts, seront analysées dans leur ensemble. Aucun nom ne figurera dans le rapport de l’étude.</w:t>
      </w:r>
    </w:p>
    <w:p w:rsidR="009C6D3A" w:rsidRPr="00D65E5F" w:rsidRDefault="009C6D3A" w:rsidP="00D65E5F">
      <w:pPr>
        <w:pStyle w:val="ListParagraph"/>
        <w:spacing w:after="0"/>
        <w:ind w:left="0"/>
        <w:jc w:val="both"/>
        <w:rPr>
          <w:rFonts w:cs="Times New Roman"/>
          <w:sz w:val="22"/>
          <w:szCs w:val="22"/>
          <w:lang w:val="fr-FR"/>
        </w:rPr>
      </w:pPr>
    </w:p>
    <w:p w:rsidR="009C6D3A" w:rsidRPr="00D65E5F" w:rsidRDefault="009C6D3A" w:rsidP="00D65E5F">
      <w:pPr>
        <w:pStyle w:val="ListParagraph"/>
        <w:numPr>
          <w:ilvl w:val="0"/>
          <w:numId w:val="21"/>
        </w:numPr>
        <w:spacing w:after="0"/>
        <w:jc w:val="both"/>
        <w:rPr>
          <w:rFonts w:cs="Times New Roman"/>
          <w:sz w:val="22"/>
          <w:szCs w:val="22"/>
          <w:lang w:val="fr-FR"/>
        </w:rPr>
      </w:pPr>
      <w:r w:rsidRPr="00D65E5F">
        <w:rPr>
          <w:rFonts w:cs="Times New Roman"/>
          <w:sz w:val="22"/>
          <w:szCs w:val="22"/>
          <w:lang w:val="fr-FR"/>
        </w:rPr>
        <w:t>Pour chaque question de la section B du questionnaire, vous voudrez peut-être répondre d’abord à une ou plusieurs sous-question(s), ce qui vous permettra de mieux évaluer où en est la mise en application d’une mesure particulière de facilitation du commerce (par exemple, la première question de cette partie porte sur le comité de facilitation du commerce, si vous estimez que cette mesure est « pleinement appliquée », les réponses aux trois sous-questions de 1.1 à 1.3 doivent être « oui »).</w:t>
      </w:r>
    </w:p>
    <w:p w:rsidR="009C6D3A" w:rsidRPr="00D65E5F" w:rsidRDefault="009C6D3A" w:rsidP="00D65E5F">
      <w:pPr>
        <w:pStyle w:val="ListParagraph"/>
        <w:spacing w:after="0"/>
        <w:ind w:left="0"/>
        <w:jc w:val="both"/>
        <w:rPr>
          <w:rFonts w:cs="Times New Roman"/>
          <w:sz w:val="22"/>
          <w:szCs w:val="22"/>
          <w:lang w:val="fr-FR"/>
        </w:rPr>
      </w:pPr>
    </w:p>
    <w:p w:rsidR="009C6D3A" w:rsidRPr="00D65E5F" w:rsidRDefault="009C6D3A" w:rsidP="00D65E5F">
      <w:pPr>
        <w:pStyle w:val="ListParagraph"/>
        <w:numPr>
          <w:ilvl w:val="0"/>
          <w:numId w:val="21"/>
        </w:numPr>
        <w:spacing w:after="0"/>
        <w:jc w:val="both"/>
        <w:rPr>
          <w:rFonts w:cs="Times New Roman"/>
          <w:sz w:val="22"/>
          <w:szCs w:val="22"/>
          <w:lang w:val="fr-FR"/>
        </w:rPr>
      </w:pPr>
      <w:r w:rsidRPr="00D65E5F">
        <w:rPr>
          <w:rFonts w:cs="Times New Roman"/>
          <w:sz w:val="22"/>
          <w:szCs w:val="22"/>
          <w:lang w:val="fr-FR"/>
        </w:rPr>
        <w:t>N’hésitez pas à fournir des informations supplémentaires. Par exemple, si vous pensez qu’il existe un cadre politique pour une mesure particulière de facilitation du commerce, vous pouvez indiquer où et comment trouver ce cadre.</w:t>
      </w:r>
    </w:p>
    <w:p w:rsidR="009C6D3A" w:rsidRPr="00D65E5F" w:rsidRDefault="009C6D3A" w:rsidP="00D65E5F">
      <w:pPr>
        <w:spacing w:after="0"/>
        <w:jc w:val="both"/>
        <w:rPr>
          <w:rFonts w:cs="Times New Roman"/>
          <w:sz w:val="22"/>
          <w:szCs w:val="22"/>
          <w:lang w:val="fr-FR"/>
        </w:rPr>
      </w:pPr>
    </w:p>
    <w:p w:rsidR="009C6D3A" w:rsidRPr="00D65E5F" w:rsidRDefault="009C6D3A" w:rsidP="00D65E5F">
      <w:pPr>
        <w:spacing w:after="0"/>
        <w:rPr>
          <w:rFonts w:cs="Times New Roman"/>
          <w:sz w:val="22"/>
          <w:szCs w:val="22"/>
          <w:lang w:val="fr-FR"/>
        </w:rPr>
      </w:pPr>
      <w:r w:rsidRPr="00D65E5F">
        <w:rPr>
          <w:rFonts w:cs="Times New Roman"/>
          <w:sz w:val="22"/>
          <w:szCs w:val="22"/>
          <w:lang w:val="fr-FR"/>
        </w:rPr>
        <w:br w:type="page"/>
      </w: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b/>
          <w:bCs/>
          <w:sz w:val="22"/>
          <w:szCs w:val="22"/>
          <w:lang w:val="fr-FR"/>
        </w:rPr>
      </w:pPr>
      <w:r w:rsidRPr="00D65E5F">
        <w:rPr>
          <w:rFonts w:cs="Times New Roman"/>
          <w:b/>
          <w:bCs/>
          <w:sz w:val="22"/>
          <w:szCs w:val="22"/>
          <w:lang w:val="fr-FR"/>
        </w:rPr>
        <w:t>SECTION A – INFORMATIONS SUR LE RÉPONDANT</w:t>
      </w:r>
    </w:p>
    <w:p w:rsidR="009C6D3A" w:rsidRPr="00D65E5F" w:rsidRDefault="009C6D3A" w:rsidP="00D65E5F">
      <w:pPr>
        <w:spacing w:after="0"/>
        <w:rPr>
          <w:rFonts w:cs="Times New Roman"/>
          <w:sz w:val="22"/>
          <w:szCs w:val="22"/>
          <w:lang w:val="fr-FR"/>
        </w:rPr>
      </w:pPr>
    </w:p>
    <w:tbl>
      <w:tblPr>
        <w:tblW w:w="0" w:type="auto"/>
        <w:tblLook w:val="00A0" w:firstRow="1" w:lastRow="0" w:firstColumn="1" w:lastColumn="0" w:noHBand="0" w:noVBand="0"/>
      </w:tblPr>
      <w:tblGrid>
        <w:gridCol w:w="1278"/>
        <w:gridCol w:w="3926"/>
        <w:gridCol w:w="1654"/>
        <w:gridCol w:w="3550"/>
        <w:gridCol w:w="2603"/>
        <w:gridCol w:w="2603"/>
      </w:tblGrid>
      <w:tr w:rsidR="009C6D3A" w:rsidRPr="00D65E5F">
        <w:tc>
          <w:tcPr>
            <w:tcW w:w="1278"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Nom :</w:t>
            </w:r>
          </w:p>
        </w:tc>
        <w:tc>
          <w:tcPr>
            <w:tcW w:w="3926" w:type="dxa"/>
            <w:tcBorders>
              <w:bottom w:val="single" w:sz="4" w:space="0" w:color="auto"/>
            </w:tcBorders>
          </w:tcPr>
          <w:p w:rsidR="009C6D3A" w:rsidRPr="00D65E5F" w:rsidRDefault="009C6D3A" w:rsidP="00D65E5F">
            <w:pPr>
              <w:spacing w:after="0"/>
              <w:rPr>
                <w:rFonts w:cs="Times New Roman"/>
                <w:sz w:val="22"/>
                <w:szCs w:val="22"/>
                <w:lang w:val="fr-FR"/>
              </w:rPr>
            </w:pPr>
          </w:p>
        </w:tc>
        <w:tc>
          <w:tcPr>
            <w:tcW w:w="1654"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Poste :</w:t>
            </w:r>
          </w:p>
        </w:tc>
        <w:tc>
          <w:tcPr>
            <w:tcW w:w="3550" w:type="dxa"/>
            <w:tcBorders>
              <w:bottom w:val="single" w:sz="4" w:space="0" w:color="auto"/>
            </w:tcBorders>
          </w:tcPr>
          <w:p w:rsidR="009C6D3A" w:rsidRPr="00D65E5F" w:rsidRDefault="009C6D3A" w:rsidP="00D65E5F">
            <w:pPr>
              <w:spacing w:after="0"/>
              <w:rPr>
                <w:rFonts w:cs="Times New Roman"/>
                <w:sz w:val="22"/>
                <w:szCs w:val="22"/>
                <w:lang w:val="fr-FR"/>
              </w:rPr>
            </w:pPr>
          </w:p>
        </w:tc>
        <w:tc>
          <w:tcPr>
            <w:tcW w:w="2603"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Organisation :</w:t>
            </w:r>
          </w:p>
        </w:tc>
        <w:tc>
          <w:tcPr>
            <w:tcW w:w="2603" w:type="dxa"/>
            <w:tcBorders>
              <w:bottom w:val="single" w:sz="4" w:space="0" w:color="auto"/>
            </w:tcBorders>
          </w:tcPr>
          <w:p w:rsidR="009C6D3A" w:rsidRPr="00D65E5F" w:rsidRDefault="009C6D3A" w:rsidP="00D65E5F">
            <w:pPr>
              <w:spacing w:after="0"/>
              <w:rPr>
                <w:rFonts w:cs="Times New Roman"/>
                <w:sz w:val="22"/>
                <w:szCs w:val="22"/>
                <w:lang w:val="fr-FR"/>
              </w:rPr>
            </w:pPr>
          </w:p>
        </w:tc>
      </w:tr>
      <w:tr w:rsidR="009C6D3A" w:rsidRPr="00D65E5F">
        <w:tc>
          <w:tcPr>
            <w:tcW w:w="1278"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Courriel :</w:t>
            </w:r>
          </w:p>
        </w:tc>
        <w:tc>
          <w:tcPr>
            <w:tcW w:w="3926" w:type="dxa"/>
            <w:tcBorders>
              <w:top w:val="single" w:sz="4" w:space="0" w:color="auto"/>
              <w:bottom w:val="single" w:sz="4" w:space="0" w:color="auto"/>
            </w:tcBorders>
          </w:tcPr>
          <w:p w:rsidR="009C6D3A" w:rsidRPr="00D65E5F" w:rsidRDefault="009C6D3A" w:rsidP="00D65E5F">
            <w:pPr>
              <w:spacing w:after="0"/>
              <w:rPr>
                <w:rFonts w:cs="Times New Roman"/>
                <w:sz w:val="22"/>
                <w:szCs w:val="22"/>
                <w:lang w:val="fr-FR"/>
              </w:rPr>
            </w:pPr>
          </w:p>
        </w:tc>
        <w:tc>
          <w:tcPr>
            <w:tcW w:w="1654"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Pays :</w:t>
            </w:r>
          </w:p>
        </w:tc>
        <w:tc>
          <w:tcPr>
            <w:tcW w:w="3550" w:type="dxa"/>
            <w:tcBorders>
              <w:top w:val="single" w:sz="4" w:space="0" w:color="auto"/>
              <w:bottom w:val="single" w:sz="4" w:space="0" w:color="auto"/>
            </w:tcBorders>
          </w:tcPr>
          <w:p w:rsidR="009C6D3A" w:rsidRPr="00D65E5F" w:rsidRDefault="009C6D3A" w:rsidP="00D65E5F">
            <w:pPr>
              <w:spacing w:after="0"/>
              <w:rPr>
                <w:rFonts w:cs="Times New Roman"/>
                <w:sz w:val="22"/>
                <w:szCs w:val="22"/>
                <w:lang w:val="fr-FR"/>
              </w:rPr>
            </w:pPr>
          </w:p>
        </w:tc>
        <w:tc>
          <w:tcPr>
            <w:tcW w:w="2603"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Téléphone (facultatif)</w:t>
            </w:r>
          </w:p>
        </w:tc>
        <w:tc>
          <w:tcPr>
            <w:tcW w:w="2603" w:type="dxa"/>
            <w:tcBorders>
              <w:top w:val="single" w:sz="4" w:space="0" w:color="auto"/>
              <w:bottom w:val="single" w:sz="4" w:space="0" w:color="auto"/>
            </w:tcBorders>
          </w:tcPr>
          <w:p w:rsidR="009C6D3A" w:rsidRPr="00D65E5F" w:rsidRDefault="009C6D3A" w:rsidP="00D65E5F">
            <w:pPr>
              <w:spacing w:after="0"/>
              <w:rPr>
                <w:rFonts w:cs="Times New Roman"/>
                <w:sz w:val="22"/>
                <w:szCs w:val="22"/>
                <w:lang w:val="fr-FR"/>
              </w:rPr>
            </w:pPr>
          </w:p>
        </w:tc>
      </w:tr>
    </w:tbl>
    <w:p w:rsidR="009C6D3A" w:rsidRPr="00D65E5F" w:rsidRDefault="009C6D3A" w:rsidP="00D65E5F">
      <w:pPr>
        <w:spacing w:after="0"/>
        <w:rPr>
          <w:rFonts w:cs="Times New Roman"/>
          <w:sz w:val="22"/>
          <w:szCs w:val="22"/>
          <w:lang w:val="fr-FR"/>
        </w:rPr>
      </w:pPr>
      <w:r w:rsidRPr="00D65E5F">
        <w:rPr>
          <w:rFonts w:cs="Times New Roman"/>
          <w:b/>
          <w:bCs/>
          <w:sz w:val="22"/>
          <w:szCs w:val="22"/>
          <w:lang w:val="fr-FR"/>
        </w:rPr>
        <w:br/>
        <w:t>1. Votre organisation est</w:t>
      </w:r>
      <w:r w:rsidRPr="00D65E5F">
        <w:rPr>
          <w:rFonts w:cs="Times New Roman"/>
          <w:sz w:val="22"/>
          <w:szCs w:val="22"/>
          <w:lang w:val="fr-FR"/>
        </w:rPr>
        <w:t xml:space="preserve"> (</w:t>
      </w:r>
      <w:r w:rsidRPr="00D65E5F">
        <w:rPr>
          <w:rFonts w:cs="Times New Roman"/>
          <w:i/>
          <w:iCs/>
          <w:sz w:val="22"/>
          <w:szCs w:val="22"/>
          <w:lang w:val="fr-FR"/>
        </w:rPr>
        <w:t xml:space="preserve">veuillez </w:t>
      </w:r>
      <w:proofErr w:type="spellStart"/>
      <w:r w:rsidRPr="00D65E5F">
        <w:rPr>
          <w:rFonts w:cs="Times New Roman"/>
          <w:i/>
          <w:iCs/>
          <w:sz w:val="22"/>
          <w:szCs w:val="22"/>
          <w:lang w:val="fr-FR"/>
        </w:rPr>
        <w:t>indiquez</w:t>
      </w:r>
      <w:proofErr w:type="spellEnd"/>
      <w:r w:rsidRPr="00D65E5F">
        <w:rPr>
          <w:rFonts w:cs="Times New Roman"/>
          <w:i/>
          <w:iCs/>
          <w:sz w:val="22"/>
          <w:szCs w:val="22"/>
          <w:lang w:val="fr-FR"/>
        </w:rPr>
        <w:t xml:space="preserve"> la réponse correcte en cochant </w:t>
      </w:r>
      <w:r w:rsidRPr="00D65E5F">
        <w:rPr>
          <w:rFonts w:cs="Times New Roman"/>
          <w:b/>
          <w:bCs/>
          <w:sz w:val="22"/>
          <w:szCs w:val="22"/>
          <w:lang w:val="fr-FR"/>
        </w:rPr>
        <w:t xml:space="preserve">X </w:t>
      </w:r>
      <w:r w:rsidRPr="00D65E5F">
        <w:rPr>
          <w:rFonts w:cs="Times New Roman"/>
          <w:i/>
          <w:iCs/>
          <w:sz w:val="22"/>
          <w:szCs w:val="22"/>
          <w:lang w:val="fr-FR"/>
        </w:rPr>
        <w:t>dans la parenthèse appropriée</w:t>
      </w:r>
      <w:r w:rsidRPr="00D65E5F">
        <w:rPr>
          <w:rFonts w:cs="Times New Roman"/>
          <w:sz w:val="22"/>
          <w:szCs w:val="22"/>
          <w:lang w:val="fr-FR"/>
        </w:rPr>
        <w:t>):</w:t>
      </w:r>
    </w:p>
    <w:p w:rsidR="009C6D3A" w:rsidRPr="00D65E5F" w:rsidRDefault="009C6D3A" w:rsidP="00D65E5F">
      <w:pPr>
        <w:spacing w:after="0"/>
        <w:rPr>
          <w:rFonts w:cs="Times New Roman"/>
          <w:sz w:val="22"/>
          <w:szCs w:val="22"/>
          <w:lang w:val="fr-FR"/>
        </w:rPr>
      </w:pP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r w:rsidRPr="00D65E5F">
        <w:rPr>
          <w:rFonts w:cs="Times New Roman"/>
          <w:sz w:val="22"/>
          <w:szCs w:val="22"/>
          <w:lang w:val="fr-FR"/>
        </w:rPr>
        <w:t xml:space="preserve">[  ] </w:t>
      </w:r>
      <w:r w:rsidRPr="00D65E5F">
        <w:rPr>
          <w:rFonts w:cs="Times New Roman"/>
          <w:color w:val="000000"/>
          <w:sz w:val="22"/>
          <w:szCs w:val="22"/>
          <w:lang w:val="fr-FR"/>
        </w:rPr>
        <w:t xml:space="preserve">Un ministère ou une agence de l’État        </w:t>
      </w:r>
      <w:r w:rsidRPr="00D65E5F">
        <w:rPr>
          <w:rFonts w:cs="Times New Roman"/>
          <w:sz w:val="22"/>
          <w:szCs w:val="22"/>
          <w:lang w:val="fr-FR"/>
        </w:rPr>
        <w:t>[  ] Un établissement privé</w:t>
      </w:r>
      <w:r w:rsidRPr="00D65E5F">
        <w:rPr>
          <w:rFonts w:cs="Times New Roman"/>
          <w:sz w:val="22"/>
          <w:szCs w:val="22"/>
          <w:lang w:val="fr-FR"/>
        </w:rPr>
        <w:tab/>
        <w:t>[  ] Autres, précisez : ___</w:t>
      </w:r>
    </w:p>
    <w:p w:rsidR="009C6D3A" w:rsidRPr="00D65E5F" w:rsidRDefault="009C6D3A" w:rsidP="00D65E5F">
      <w:pPr>
        <w:tabs>
          <w:tab w:val="left" w:pos="3402"/>
          <w:tab w:val="left" w:pos="6804"/>
          <w:tab w:val="left" w:pos="10206"/>
          <w:tab w:val="left" w:pos="12474"/>
        </w:tabs>
        <w:spacing w:after="0"/>
        <w:rPr>
          <w:rFonts w:cs="Times New Roman"/>
          <w:b/>
          <w:bCs/>
          <w:sz w:val="22"/>
          <w:szCs w:val="22"/>
          <w:lang w:val="fr-FR"/>
        </w:rPr>
      </w:pPr>
    </w:p>
    <w:p w:rsidR="009C6D3A" w:rsidRPr="00D65E5F" w:rsidRDefault="009C6D3A" w:rsidP="00D65E5F">
      <w:pPr>
        <w:tabs>
          <w:tab w:val="left" w:pos="3402"/>
          <w:tab w:val="left" w:pos="6804"/>
          <w:tab w:val="left" w:pos="10206"/>
          <w:tab w:val="left" w:pos="12474"/>
        </w:tabs>
        <w:spacing w:after="0"/>
        <w:ind w:left="284" w:hanging="284"/>
        <w:rPr>
          <w:rFonts w:cs="Times New Roman"/>
          <w:b/>
          <w:bCs/>
          <w:sz w:val="22"/>
          <w:szCs w:val="22"/>
          <w:lang w:val="fr-FR"/>
        </w:rPr>
      </w:pPr>
      <w:r w:rsidRPr="00D65E5F">
        <w:rPr>
          <w:rFonts w:cs="Times New Roman"/>
          <w:b/>
          <w:bCs/>
          <w:sz w:val="22"/>
          <w:szCs w:val="22"/>
          <w:lang w:val="fr-FR"/>
        </w:rPr>
        <w:t xml:space="preserve">2.  Votre organisation est-elle l’agence chef de file pour la facilitation du commerce (a-t-elle été chargée par le gouvernement de mettre en </w:t>
      </w:r>
      <w:r w:rsidR="00A2185A" w:rsidRPr="00D65E5F">
        <w:rPr>
          <w:rFonts w:cs="Times New Roman"/>
          <w:b/>
          <w:bCs/>
          <w:sz w:val="22"/>
          <w:szCs w:val="22"/>
          <w:lang w:val="fr-FR"/>
        </w:rPr>
        <w:t>œuvre</w:t>
      </w:r>
      <w:r w:rsidRPr="00D65E5F">
        <w:rPr>
          <w:rFonts w:cs="Times New Roman"/>
          <w:b/>
          <w:bCs/>
          <w:sz w:val="22"/>
          <w:szCs w:val="22"/>
          <w:lang w:val="fr-FR"/>
        </w:rPr>
        <w:t xml:space="preserve"> la réforme sur la facilitation du commerce)?</w:t>
      </w: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r w:rsidRPr="00D65E5F">
        <w:rPr>
          <w:rFonts w:cs="Times New Roman"/>
          <w:sz w:val="22"/>
          <w:szCs w:val="22"/>
          <w:lang w:val="fr-FR"/>
        </w:rPr>
        <w:t xml:space="preserve">[  ] </w:t>
      </w:r>
      <w:r w:rsidRPr="00D65E5F">
        <w:rPr>
          <w:rFonts w:cs="Times New Roman"/>
          <w:color w:val="000000"/>
          <w:sz w:val="22"/>
          <w:szCs w:val="22"/>
          <w:lang w:val="fr-FR"/>
        </w:rPr>
        <w:t>Oui</w:t>
      </w:r>
      <w:r w:rsidRPr="00D65E5F">
        <w:rPr>
          <w:rFonts w:cs="Times New Roman"/>
          <w:sz w:val="22"/>
          <w:szCs w:val="22"/>
          <w:lang w:val="fr-FR"/>
        </w:rPr>
        <w:tab/>
        <w:t>[  ] Non</w:t>
      </w:r>
      <w:r w:rsidRPr="00D65E5F">
        <w:rPr>
          <w:rFonts w:cs="Times New Roman"/>
          <w:sz w:val="22"/>
          <w:szCs w:val="22"/>
          <w:lang w:val="fr-FR"/>
        </w:rPr>
        <w:tab/>
        <w:t>[  ] Je ne sais pas</w:t>
      </w:r>
    </w:p>
    <w:p w:rsidR="009C6D3A" w:rsidRPr="00D65E5F" w:rsidRDefault="009C6D3A" w:rsidP="00D65E5F">
      <w:pPr>
        <w:tabs>
          <w:tab w:val="left" w:pos="3402"/>
          <w:tab w:val="left" w:pos="6804"/>
          <w:tab w:val="left" w:pos="10206"/>
          <w:tab w:val="left" w:pos="12474"/>
        </w:tabs>
        <w:spacing w:after="0"/>
        <w:rPr>
          <w:rFonts w:cs="Times New Roman"/>
          <w:b/>
          <w:bCs/>
          <w:sz w:val="22"/>
          <w:szCs w:val="22"/>
          <w:lang w:val="fr-FR"/>
        </w:rPr>
      </w:pPr>
    </w:p>
    <w:p w:rsidR="009C6D3A" w:rsidRPr="00D65E5F" w:rsidRDefault="009C6D3A" w:rsidP="00D65E5F">
      <w:pPr>
        <w:tabs>
          <w:tab w:val="left" w:pos="3402"/>
          <w:tab w:val="left" w:pos="6804"/>
          <w:tab w:val="left" w:pos="10206"/>
          <w:tab w:val="left" w:pos="12474"/>
        </w:tabs>
        <w:spacing w:after="0"/>
        <w:rPr>
          <w:rFonts w:cs="Times New Roman"/>
          <w:b/>
          <w:bCs/>
          <w:sz w:val="22"/>
          <w:szCs w:val="22"/>
          <w:lang w:val="fr-FR"/>
        </w:rPr>
      </w:pPr>
      <w:r w:rsidRPr="00D65E5F">
        <w:rPr>
          <w:rFonts w:cs="Times New Roman"/>
          <w:b/>
          <w:bCs/>
          <w:sz w:val="22"/>
          <w:szCs w:val="22"/>
          <w:lang w:val="fr-FR"/>
        </w:rPr>
        <w:t>3. Combien d’années d’expérience avez-vous en matière de facilitation du commerce ?</w:t>
      </w:r>
    </w:p>
    <w:p w:rsidR="009C6D3A" w:rsidRPr="00D65E5F" w:rsidRDefault="009C6D3A" w:rsidP="00D65E5F">
      <w:pPr>
        <w:tabs>
          <w:tab w:val="left" w:pos="3402"/>
          <w:tab w:val="left" w:pos="6804"/>
          <w:tab w:val="left" w:pos="10206"/>
          <w:tab w:val="left" w:pos="12474"/>
        </w:tabs>
        <w:spacing w:after="0"/>
        <w:rPr>
          <w:rFonts w:cs="Times New Roman"/>
          <w:b/>
          <w:bCs/>
          <w:sz w:val="22"/>
          <w:szCs w:val="22"/>
          <w:lang w:val="fr-FR"/>
        </w:rPr>
      </w:pP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r w:rsidRPr="00D65E5F">
        <w:rPr>
          <w:rFonts w:cs="Times New Roman"/>
          <w:sz w:val="22"/>
          <w:szCs w:val="22"/>
          <w:lang w:val="fr-FR"/>
        </w:rPr>
        <w:t xml:space="preserve">[  ] </w:t>
      </w:r>
      <w:r w:rsidRPr="00D65E5F">
        <w:rPr>
          <w:rFonts w:cs="Times New Roman"/>
          <w:color w:val="000000"/>
          <w:sz w:val="22"/>
          <w:szCs w:val="22"/>
          <w:lang w:val="fr-FR"/>
        </w:rPr>
        <w:t>Moins de deux ans</w:t>
      </w:r>
      <w:r w:rsidRPr="00D65E5F">
        <w:rPr>
          <w:rFonts w:cs="Times New Roman"/>
          <w:sz w:val="22"/>
          <w:szCs w:val="22"/>
          <w:lang w:val="fr-FR"/>
        </w:rPr>
        <w:tab/>
        <w:t>[  ] 2 à 5 ans</w:t>
      </w:r>
      <w:r w:rsidRPr="00D65E5F">
        <w:rPr>
          <w:rFonts w:cs="Times New Roman"/>
          <w:sz w:val="22"/>
          <w:szCs w:val="22"/>
          <w:lang w:val="fr-FR"/>
        </w:rPr>
        <w:tab/>
        <w:t>[  ] 6 à 9 ans</w:t>
      </w:r>
      <w:r w:rsidRPr="00D65E5F">
        <w:rPr>
          <w:rFonts w:cs="Times New Roman"/>
          <w:sz w:val="22"/>
          <w:szCs w:val="22"/>
          <w:lang w:val="fr-FR"/>
        </w:rPr>
        <w:tab/>
        <w:t xml:space="preserve"> [  ] 10 ans ou plus</w:t>
      </w: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p>
    <w:p w:rsidR="009C6D3A" w:rsidRPr="00D65E5F" w:rsidRDefault="009C6D3A" w:rsidP="00D65E5F">
      <w:pPr>
        <w:tabs>
          <w:tab w:val="left" w:pos="3402"/>
          <w:tab w:val="left" w:pos="6804"/>
          <w:tab w:val="left" w:pos="10206"/>
          <w:tab w:val="left" w:pos="12474"/>
        </w:tabs>
        <w:spacing w:after="0"/>
        <w:rPr>
          <w:rFonts w:cs="Times New Roman"/>
          <w:i/>
          <w:iCs/>
          <w:sz w:val="22"/>
          <w:szCs w:val="22"/>
          <w:lang w:val="fr-FR"/>
        </w:rPr>
      </w:pPr>
      <w:r w:rsidRPr="00D65E5F">
        <w:rPr>
          <w:rFonts w:cs="Times New Roman"/>
          <w:b/>
          <w:bCs/>
          <w:sz w:val="22"/>
          <w:szCs w:val="22"/>
          <w:lang w:val="fr-FR"/>
        </w:rPr>
        <w:t xml:space="preserve">4. Quel est ou quels sont votre/vos domaine(s) de compétence en facilitation du commerce ? </w:t>
      </w:r>
      <w:r w:rsidRPr="00D65E5F">
        <w:rPr>
          <w:rFonts w:cs="Times New Roman"/>
          <w:i/>
          <w:iCs/>
          <w:sz w:val="22"/>
          <w:szCs w:val="22"/>
          <w:lang w:val="fr-FR"/>
        </w:rPr>
        <w:t>(cochez toutes les réponses pertinentes)</w:t>
      </w:r>
    </w:p>
    <w:p w:rsidR="009C6D3A" w:rsidRPr="00D65E5F" w:rsidRDefault="009C6D3A" w:rsidP="00D65E5F">
      <w:pPr>
        <w:tabs>
          <w:tab w:val="left" w:pos="3402"/>
          <w:tab w:val="left" w:pos="6804"/>
          <w:tab w:val="left" w:pos="10206"/>
          <w:tab w:val="left" w:pos="12474"/>
        </w:tabs>
        <w:spacing w:after="0"/>
        <w:rPr>
          <w:rFonts w:cs="Times New Roman"/>
          <w:sz w:val="22"/>
          <w:szCs w:val="22"/>
          <w:lang w:val="fr-FR"/>
        </w:rPr>
      </w:pPr>
    </w:p>
    <w:p w:rsidR="009C6D3A" w:rsidRPr="00D65E5F" w:rsidRDefault="009C6D3A" w:rsidP="00D65E5F">
      <w:pPr>
        <w:tabs>
          <w:tab w:val="left" w:pos="1701"/>
          <w:tab w:val="left" w:pos="4536"/>
          <w:tab w:val="left" w:pos="6804"/>
          <w:tab w:val="left" w:pos="9072"/>
          <w:tab w:val="left" w:pos="12474"/>
        </w:tabs>
        <w:spacing w:after="0"/>
        <w:rPr>
          <w:rFonts w:cs="Times New Roman"/>
          <w:b/>
          <w:bCs/>
          <w:sz w:val="22"/>
          <w:szCs w:val="22"/>
          <w:u w:val="single"/>
          <w:lang w:val="fr-FR"/>
        </w:rPr>
      </w:pPr>
      <w:r w:rsidRPr="00D65E5F">
        <w:rPr>
          <w:rFonts w:cs="Times New Roman"/>
          <w:sz w:val="22"/>
          <w:szCs w:val="22"/>
          <w:lang w:val="fr-FR"/>
        </w:rPr>
        <w:t xml:space="preserve">[  ] </w:t>
      </w:r>
      <w:r w:rsidRPr="00D65E5F">
        <w:rPr>
          <w:rFonts w:cs="Times New Roman"/>
          <w:color w:val="000000"/>
          <w:sz w:val="22"/>
          <w:szCs w:val="22"/>
          <w:lang w:val="fr-FR"/>
        </w:rPr>
        <w:t xml:space="preserve">Douanes        </w:t>
      </w:r>
      <w:r w:rsidRPr="00D65E5F">
        <w:rPr>
          <w:rFonts w:cs="Times New Roman"/>
          <w:sz w:val="22"/>
          <w:szCs w:val="22"/>
          <w:lang w:val="fr-FR"/>
        </w:rPr>
        <w:t>[  ] Commerce sans papier/technologies de l’information         [  ] Transit</w:t>
      </w:r>
      <w:r w:rsidRPr="00D65E5F">
        <w:rPr>
          <w:rFonts w:cs="Times New Roman"/>
          <w:sz w:val="22"/>
          <w:szCs w:val="22"/>
          <w:lang w:val="fr-FR"/>
        </w:rPr>
        <w:tab/>
        <w:t xml:space="preserve">       [  ] Logistique commerciale      [  ] Autres, précisez: ___</w:t>
      </w:r>
    </w:p>
    <w:p w:rsidR="009C6D3A" w:rsidRPr="00D65E5F" w:rsidRDefault="009C6D3A" w:rsidP="00D65E5F">
      <w:pPr>
        <w:spacing w:after="0"/>
        <w:rPr>
          <w:rFonts w:cs="Times New Roman"/>
          <w:b/>
          <w:bCs/>
          <w:sz w:val="22"/>
          <w:szCs w:val="22"/>
          <w:lang w:val="fr-FR"/>
        </w:rPr>
      </w:pPr>
    </w:p>
    <w:p w:rsidR="009C6D3A" w:rsidRPr="00D65E5F" w:rsidRDefault="009C6D3A" w:rsidP="00D65E5F">
      <w:pPr>
        <w:spacing w:after="0"/>
        <w:rPr>
          <w:rFonts w:cs="Times New Roman"/>
          <w:b/>
          <w:bCs/>
          <w:sz w:val="22"/>
          <w:szCs w:val="22"/>
          <w:lang w:val="fr-FR"/>
        </w:rPr>
      </w:pPr>
      <w:r w:rsidRPr="00D65E5F">
        <w:rPr>
          <w:rFonts w:cs="Times New Roman"/>
          <w:b/>
          <w:bCs/>
          <w:sz w:val="22"/>
          <w:szCs w:val="22"/>
          <w:lang w:val="fr-FR"/>
        </w:rPr>
        <w:br w:type="page"/>
      </w:r>
    </w:p>
    <w:p w:rsidR="009C6D3A" w:rsidRPr="00D65E5F" w:rsidRDefault="009C6D3A" w:rsidP="00D65E5F">
      <w:pPr>
        <w:spacing w:after="0"/>
        <w:rPr>
          <w:rFonts w:cs="Times New Roman"/>
          <w:b/>
          <w:bCs/>
          <w:sz w:val="22"/>
          <w:szCs w:val="22"/>
          <w:lang w:val="fr-FR"/>
        </w:rPr>
      </w:pPr>
      <w:r w:rsidRPr="00D65E5F">
        <w:rPr>
          <w:rFonts w:cs="Times New Roman"/>
          <w:b/>
          <w:bCs/>
          <w:sz w:val="22"/>
          <w:szCs w:val="22"/>
          <w:lang w:val="fr-FR"/>
        </w:rPr>
        <w:lastRenderedPageBreak/>
        <w:t>SECTION B – MESURES DE FACILITATION DU COMMERCE</w:t>
      </w: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i/>
          <w:iCs/>
          <w:sz w:val="22"/>
          <w:szCs w:val="22"/>
          <w:lang w:val="fr-FR"/>
        </w:rPr>
      </w:pPr>
      <w:r w:rsidRPr="00D65E5F">
        <w:rPr>
          <w:rFonts w:cs="Times New Roman"/>
          <w:sz w:val="22"/>
          <w:szCs w:val="22"/>
          <w:lang w:val="fr-FR"/>
        </w:rPr>
        <w:t>(</w:t>
      </w:r>
      <w:r w:rsidRPr="00D65E5F">
        <w:rPr>
          <w:rFonts w:cs="Times New Roman"/>
          <w:i/>
          <w:iCs/>
          <w:sz w:val="22"/>
          <w:szCs w:val="22"/>
          <w:lang w:val="fr-FR"/>
        </w:rPr>
        <w:t xml:space="preserve">Veuillez cocher d’un </w:t>
      </w:r>
      <w:r w:rsidRPr="00D65E5F">
        <w:rPr>
          <w:rFonts w:cs="Times New Roman"/>
          <w:b/>
          <w:bCs/>
          <w:sz w:val="22"/>
          <w:szCs w:val="22"/>
          <w:lang w:val="fr-FR"/>
        </w:rPr>
        <w:t xml:space="preserve">X </w:t>
      </w:r>
      <w:r w:rsidRPr="00D65E5F">
        <w:rPr>
          <w:rFonts w:cs="Times New Roman"/>
          <w:i/>
          <w:iCs/>
          <w:sz w:val="22"/>
          <w:szCs w:val="22"/>
          <w:lang w:val="fr-FR"/>
        </w:rPr>
        <w:t xml:space="preserve">la bonne réponse dans la colonne correspondante pour chaque mesure, suivant son niveau de mise en </w:t>
      </w:r>
      <w:r w:rsidR="00A2185A" w:rsidRPr="00D65E5F">
        <w:rPr>
          <w:rFonts w:cs="Times New Roman"/>
          <w:i/>
          <w:iCs/>
          <w:sz w:val="22"/>
          <w:szCs w:val="22"/>
          <w:lang w:val="fr-FR"/>
        </w:rPr>
        <w:t>œuvre</w:t>
      </w:r>
      <w:r w:rsidRPr="00D65E5F">
        <w:rPr>
          <w:rFonts w:cs="Times New Roman"/>
          <w:i/>
          <w:iCs/>
          <w:sz w:val="22"/>
          <w:szCs w:val="22"/>
          <w:lang w:val="fr-FR"/>
        </w:rPr>
        <w:t xml:space="preserve"> dans votre pays)</w:t>
      </w:r>
    </w:p>
    <w:tbl>
      <w:tblPr>
        <w:tblW w:w="15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13"/>
        <w:gridCol w:w="6950"/>
        <w:gridCol w:w="709"/>
        <w:gridCol w:w="708"/>
        <w:gridCol w:w="62"/>
        <w:gridCol w:w="647"/>
        <w:gridCol w:w="829"/>
        <w:gridCol w:w="8"/>
        <w:gridCol w:w="14"/>
        <w:gridCol w:w="694"/>
        <w:gridCol w:w="14"/>
        <w:gridCol w:w="2111"/>
        <w:gridCol w:w="6"/>
        <w:gridCol w:w="10"/>
        <w:gridCol w:w="21"/>
        <w:gridCol w:w="2100"/>
        <w:gridCol w:w="27"/>
      </w:tblGrid>
      <w:tr w:rsidR="009C5947" w:rsidRPr="00D65E5F" w:rsidTr="00773F4A">
        <w:trPr>
          <w:gridAfter w:val="1"/>
          <w:wAfter w:w="27" w:type="dxa"/>
          <w:cantSplit/>
          <w:tblHeader/>
        </w:trPr>
        <w:tc>
          <w:tcPr>
            <w:tcW w:w="15696" w:type="dxa"/>
            <w:gridSpan w:val="16"/>
            <w:tcBorders>
              <w:top w:val="nil"/>
              <w:left w:val="nil"/>
              <w:bottom w:val="single" w:sz="4" w:space="0" w:color="auto"/>
              <w:right w:val="nil"/>
            </w:tcBorders>
            <w:shd w:val="clear" w:color="auto" w:fill="FFFFFF" w:themeFill="background1"/>
          </w:tcPr>
          <w:p w:rsidR="009C5947" w:rsidRPr="00D65E5F" w:rsidRDefault="00DD37A5" w:rsidP="00BD50B3">
            <w:pPr>
              <w:spacing w:after="0"/>
              <w:jc w:val="right"/>
              <w:rPr>
                <w:sz w:val="22"/>
                <w:szCs w:val="22"/>
                <w:lang w:val="fr-FR"/>
              </w:rPr>
            </w:pPr>
            <w:r w:rsidRPr="00D65E5F">
              <w:rPr>
                <w:b/>
                <w:sz w:val="22"/>
                <w:szCs w:val="22"/>
                <w:lang w:val="fr-FR"/>
              </w:rPr>
              <w:t>TMO</w:t>
            </w:r>
            <w:r w:rsidRPr="00D65E5F">
              <w:rPr>
                <w:sz w:val="22"/>
                <w:szCs w:val="22"/>
                <w:lang w:val="fr-FR"/>
              </w:rPr>
              <w:t xml:space="preserve">: Totalement mise en </w:t>
            </w:r>
            <w:r w:rsidR="004360F8" w:rsidRPr="00D65E5F">
              <w:rPr>
                <w:sz w:val="22"/>
                <w:szCs w:val="22"/>
                <w:lang w:val="fr-FR"/>
              </w:rPr>
              <w:t>œuvre</w:t>
            </w:r>
            <w:r w:rsidRPr="00D65E5F">
              <w:rPr>
                <w:sz w:val="22"/>
                <w:szCs w:val="22"/>
                <w:lang w:val="fr-FR"/>
              </w:rPr>
              <w:t xml:space="preserve">; </w:t>
            </w:r>
            <w:r w:rsidRPr="00D65E5F">
              <w:rPr>
                <w:b/>
                <w:sz w:val="22"/>
                <w:szCs w:val="22"/>
                <w:lang w:val="fr-FR"/>
              </w:rPr>
              <w:t>PMO</w:t>
            </w:r>
            <w:r w:rsidRPr="00D65E5F">
              <w:rPr>
                <w:sz w:val="22"/>
                <w:szCs w:val="22"/>
                <w:lang w:val="fr-FR"/>
              </w:rPr>
              <w:t xml:space="preserve">: Partiellement mise en </w:t>
            </w:r>
            <w:r w:rsidR="004360F8" w:rsidRPr="00D65E5F">
              <w:rPr>
                <w:sz w:val="22"/>
                <w:szCs w:val="22"/>
                <w:lang w:val="fr-FR"/>
              </w:rPr>
              <w:t>œuvre</w:t>
            </w:r>
            <w:r w:rsidRPr="00D65E5F">
              <w:rPr>
                <w:sz w:val="22"/>
                <w:szCs w:val="22"/>
                <w:lang w:val="fr-FR"/>
              </w:rPr>
              <w:t xml:space="preserve"> ; </w:t>
            </w:r>
            <w:r w:rsidRPr="00D65E5F">
              <w:rPr>
                <w:b/>
                <w:sz w:val="22"/>
                <w:szCs w:val="22"/>
                <w:lang w:val="fr-FR"/>
              </w:rPr>
              <w:t>PP</w:t>
            </w:r>
            <w:r w:rsidRPr="00D65E5F">
              <w:rPr>
                <w:sz w:val="22"/>
                <w:szCs w:val="22"/>
                <w:lang w:val="fr-FR"/>
              </w:rPr>
              <w:t xml:space="preserve">: En Phase pilote; </w:t>
            </w:r>
            <w:r w:rsidRPr="00D65E5F">
              <w:rPr>
                <w:b/>
                <w:sz w:val="22"/>
                <w:szCs w:val="22"/>
                <w:lang w:val="fr-FR"/>
              </w:rPr>
              <w:t>NMO</w:t>
            </w:r>
            <w:r w:rsidRPr="00D65E5F">
              <w:rPr>
                <w:sz w:val="22"/>
                <w:szCs w:val="22"/>
                <w:lang w:val="fr-FR"/>
              </w:rPr>
              <w:t xml:space="preserve">: Non mise en </w:t>
            </w:r>
            <w:r w:rsidR="004360F8" w:rsidRPr="00D65E5F">
              <w:rPr>
                <w:sz w:val="22"/>
                <w:szCs w:val="22"/>
                <w:lang w:val="fr-FR"/>
              </w:rPr>
              <w:t>œuvre</w:t>
            </w:r>
            <w:r w:rsidRPr="00D65E5F">
              <w:rPr>
                <w:sz w:val="22"/>
                <w:szCs w:val="22"/>
                <w:lang w:val="fr-FR"/>
              </w:rPr>
              <w:t xml:space="preserve">;  </w:t>
            </w:r>
            <w:r w:rsidRPr="00D65E5F">
              <w:rPr>
                <w:b/>
                <w:sz w:val="22"/>
                <w:szCs w:val="22"/>
                <w:lang w:val="fr-FR"/>
              </w:rPr>
              <w:t>NS</w:t>
            </w:r>
            <w:r w:rsidRPr="00D65E5F">
              <w:rPr>
                <w:sz w:val="22"/>
                <w:szCs w:val="22"/>
                <w:lang w:val="fr-FR"/>
              </w:rPr>
              <w:t>: Je ne sais pas</w:t>
            </w:r>
          </w:p>
        </w:tc>
      </w:tr>
      <w:tr w:rsidR="00774382" w:rsidRPr="00D65E5F" w:rsidTr="00FE05C1">
        <w:trPr>
          <w:gridAfter w:val="1"/>
          <w:wAfter w:w="27" w:type="dxa"/>
          <w:cantSplit/>
          <w:tblHeader/>
        </w:trPr>
        <w:tc>
          <w:tcPr>
            <w:tcW w:w="11434" w:type="dxa"/>
            <w:gridSpan w:val="10"/>
            <w:tcBorders>
              <w:top w:val="single" w:sz="4" w:space="0" w:color="auto"/>
              <w:bottom w:val="single" w:sz="4" w:space="0" w:color="auto"/>
            </w:tcBorders>
            <w:shd w:val="clear" w:color="auto" w:fill="FFFF00"/>
          </w:tcPr>
          <w:p w:rsidR="00774382" w:rsidRPr="00D65E5F" w:rsidRDefault="00774382" w:rsidP="00D65E5F">
            <w:pPr>
              <w:spacing w:after="0"/>
              <w:jc w:val="center"/>
              <w:rPr>
                <w:b/>
                <w:sz w:val="22"/>
                <w:szCs w:val="22"/>
              </w:rPr>
            </w:pPr>
          </w:p>
        </w:tc>
        <w:tc>
          <w:tcPr>
            <w:tcW w:w="2125" w:type="dxa"/>
            <w:gridSpan w:val="2"/>
            <w:tcBorders>
              <w:top w:val="single" w:sz="4" w:space="0" w:color="auto"/>
              <w:bottom w:val="single" w:sz="4" w:space="0" w:color="auto"/>
            </w:tcBorders>
            <w:shd w:val="clear" w:color="auto" w:fill="FFFF00"/>
          </w:tcPr>
          <w:p w:rsidR="00774382" w:rsidRPr="00D65E5F" w:rsidRDefault="00774382" w:rsidP="00D65E5F">
            <w:pPr>
              <w:spacing w:after="0"/>
              <w:rPr>
                <w:rFonts w:cs="Cordia New"/>
                <w:b/>
                <w:sz w:val="21"/>
                <w:szCs w:val="21"/>
              </w:rPr>
            </w:pPr>
            <w:proofErr w:type="spellStart"/>
            <w:r w:rsidRPr="00D65E5F">
              <w:rPr>
                <w:rFonts w:cs="Cordia New"/>
                <w:b/>
                <w:sz w:val="21"/>
                <w:szCs w:val="21"/>
              </w:rPr>
              <w:t>Précisez</w:t>
            </w:r>
            <w:proofErr w:type="spellEnd"/>
            <w:r w:rsidRPr="00D65E5F">
              <w:rPr>
                <w:rFonts w:cs="Cordia New"/>
                <w:b/>
                <w:sz w:val="21"/>
                <w:szCs w:val="21"/>
              </w:rPr>
              <w:t xml:space="preserve"> les </w:t>
            </w:r>
            <w:proofErr w:type="spellStart"/>
            <w:r w:rsidRPr="00D65E5F">
              <w:rPr>
                <w:rFonts w:cs="Cordia New"/>
                <w:b/>
                <w:sz w:val="21"/>
                <w:szCs w:val="21"/>
              </w:rPr>
              <w:t>progrès</w:t>
            </w:r>
            <w:proofErr w:type="spellEnd"/>
            <w:r w:rsidRPr="00D65E5F">
              <w:rPr>
                <w:rFonts w:cs="Cordia New"/>
                <w:b/>
                <w:sz w:val="21"/>
                <w:szCs w:val="21"/>
              </w:rPr>
              <w:t xml:space="preserve"> </w:t>
            </w:r>
            <w:proofErr w:type="spellStart"/>
            <w:r w:rsidRPr="00D65E5F">
              <w:rPr>
                <w:rFonts w:cs="Cordia New"/>
                <w:b/>
                <w:sz w:val="21"/>
                <w:szCs w:val="21"/>
              </w:rPr>
              <w:t>ou</w:t>
            </w:r>
            <w:proofErr w:type="spellEnd"/>
            <w:r w:rsidRPr="00D65E5F">
              <w:rPr>
                <w:rFonts w:cs="Cordia New"/>
                <w:b/>
                <w:sz w:val="21"/>
                <w:szCs w:val="21"/>
              </w:rPr>
              <w:t xml:space="preserve"> </w:t>
            </w:r>
            <w:proofErr w:type="spellStart"/>
            <w:r w:rsidRPr="00D65E5F">
              <w:rPr>
                <w:rFonts w:cs="Cordia New"/>
                <w:b/>
                <w:sz w:val="21"/>
                <w:szCs w:val="21"/>
              </w:rPr>
              <w:t>améliorations</w:t>
            </w:r>
            <w:proofErr w:type="spellEnd"/>
            <w:r w:rsidRPr="00D65E5F">
              <w:rPr>
                <w:rFonts w:cs="Cordia New"/>
                <w:b/>
                <w:sz w:val="21"/>
                <w:szCs w:val="21"/>
              </w:rPr>
              <w:t xml:space="preserve"> </w:t>
            </w:r>
            <w:proofErr w:type="spellStart"/>
            <w:r w:rsidRPr="00D65E5F">
              <w:rPr>
                <w:rFonts w:cs="Cordia New"/>
                <w:b/>
                <w:sz w:val="21"/>
                <w:szCs w:val="21"/>
              </w:rPr>
              <w:t>réalisé</w:t>
            </w:r>
            <w:proofErr w:type="spellEnd"/>
            <w:r w:rsidRPr="00D65E5F">
              <w:rPr>
                <w:rFonts w:cs="Cordia New"/>
                <w:b/>
                <w:sz w:val="21"/>
                <w:szCs w:val="21"/>
              </w:rPr>
              <w:t xml:space="preserve">(e)s au </w:t>
            </w:r>
            <w:proofErr w:type="spellStart"/>
            <w:r w:rsidRPr="00D65E5F">
              <w:rPr>
                <w:rFonts w:cs="Cordia New"/>
                <w:b/>
                <w:sz w:val="21"/>
                <w:szCs w:val="21"/>
              </w:rPr>
              <w:t>cours</w:t>
            </w:r>
            <w:proofErr w:type="spellEnd"/>
            <w:r w:rsidRPr="00D65E5F">
              <w:rPr>
                <w:rFonts w:cs="Cordia New"/>
                <w:b/>
                <w:sz w:val="21"/>
                <w:szCs w:val="21"/>
              </w:rPr>
              <w:t xml:space="preserve"> des 12 </w:t>
            </w:r>
            <w:proofErr w:type="spellStart"/>
            <w:r w:rsidRPr="00D65E5F">
              <w:rPr>
                <w:rFonts w:cs="Cordia New"/>
                <w:b/>
                <w:sz w:val="21"/>
                <w:szCs w:val="21"/>
              </w:rPr>
              <w:t>mois</w:t>
            </w:r>
            <w:proofErr w:type="spellEnd"/>
            <w:r w:rsidRPr="00D65E5F">
              <w:rPr>
                <w:rFonts w:cs="Cordia New"/>
                <w:b/>
                <w:sz w:val="21"/>
                <w:szCs w:val="21"/>
              </w:rPr>
              <w:t xml:space="preserve"> </w:t>
            </w:r>
            <w:proofErr w:type="spellStart"/>
            <w:r w:rsidRPr="00D65E5F">
              <w:rPr>
                <w:rFonts w:cs="Cordia New"/>
                <w:b/>
                <w:sz w:val="21"/>
                <w:szCs w:val="21"/>
              </w:rPr>
              <w:t>derniers</w:t>
            </w:r>
            <w:proofErr w:type="spellEnd"/>
          </w:p>
        </w:tc>
        <w:tc>
          <w:tcPr>
            <w:tcW w:w="2137" w:type="dxa"/>
            <w:gridSpan w:val="4"/>
            <w:tcBorders>
              <w:top w:val="single" w:sz="4" w:space="0" w:color="auto"/>
              <w:bottom w:val="single" w:sz="4" w:space="0" w:color="auto"/>
            </w:tcBorders>
            <w:shd w:val="clear" w:color="auto" w:fill="FFFF00"/>
          </w:tcPr>
          <w:p w:rsidR="00774382" w:rsidRPr="00D65E5F" w:rsidRDefault="00774382" w:rsidP="00D65E5F">
            <w:pPr>
              <w:spacing w:after="0"/>
              <w:rPr>
                <w:b/>
                <w:sz w:val="22"/>
                <w:szCs w:val="22"/>
                <w:lang w:val="fr-FR"/>
              </w:rPr>
            </w:pPr>
            <w:r w:rsidRPr="00D65E5F">
              <w:rPr>
                <w:b/>
                <w:sz w:val="22"/>
                <w:szCs w:val="22"/>
                <w:lang w:val="fr-FR"/>
              </w:rPr>
              <w:t xml:space="preserve">Autres informations </w:t>
            </w:r>
            <w:r w:rsidRPr="00D65E5F">
              <w:rPr>
                <w:sz w:val="22"/>
                <w:szCs w:val="22"/>
                <w:lang w:val="fr-FR"/>
              </w:rPr>
              <w:t>(par exemple site internet, date de mise en œuvre, etc.)</w:t>
            </w:r>
          </w:p>
        </w:tc>
      </w:tr>
      <w:tr w:rsidR="009C49A9" w:rsidRPr="00D65E5F" w:rsidTr="009C49A9">
        <w:tblPrEx>
          <w:tblLook w:val="0020" w:firstRow="1" w:lastRow="0" w:firstColumn="0" w:lastColumn="0" w:noHBand="0" w:noVBand="0"/>
        </w:tblPrEx>
        <w:trPr>
          <w:gridAfter w:val="1"/>
          <w:wAfter w:w="27" w:type="dxa"/>
          <w:trHeight w:val="542"/>
        </w:trPr>
        <w:tc>
          <w:tcPr>
            <w:tcW w:w="15696" w:type="dxa"/>
            <w:gridSpan w:val="16"/>
            <w:tcBorders>
              <w:bottom w:val="single" w:sz="4" w:space="0" w:color="auto"/>
            </w:tcBorders>
            <w:shd w:val="clear" w:color="auto" w:fill="C6D9F1" w:themeFill="text2" w:themeFillTint="33"/>
            <w:vAlign w:val="center"/>
          </w:tcPr>
          <w:p w:rsidR="009C49A9" w:rsidRPr="00D65E5F" w:rsidRDefault="009C49A9" w:rsidP="00D65E5F">
            <w:pPr>
              <w:spacing w:after="0"/>
              <w:rPr>
                <w:rFonts w:cs="Times New Roman"/>
                <w:b/>
                <w:bCs/>
                <w:sz w:val="22"/>
                <w:szCs w:val="22"/>
                <w:lang w:val="fr-FR"/>
              </w:rPr>
            </w:pPr>
            <w:r w:rsidRPr="00D65E5F">
              <w:rPr>
                <w:rFonts w:cs="Times New Roman"/>
                <w:b/>
                <w:bCs/>
                <w:sz w:val="22"/>
                <w:szCs w:val="22"/>
                <w:lang w:val="fr-FR"/>
              </w:rPr>
              <w:t>Mesures générales de facilitation du commerce</w:t>
            </w:r>
          </w:p>
        </w:tc>
      </w:tr>
      <w:tr w:rsidR="00203202" w:rsidRPr="00D65E5F" w:rsidTr="00203202">
        <w:tblPrEx>
          <w:tblLook w:val="0020" w:firstRow="1" w:lastRow="0" w:firstColumn="0" w:lastColumn="0" w:noHBand="0" w:noVBand="0"/>
        </w:tblPrEx>
        <w:trPr>
          <w:gridAfter w:val="1"/>
          <w:wAfter w:w="27" w:type="dxa"/>
          <w:trHeight w:val="620"/>
        </w:trPr>
        <w:tc>
          <w:tcPr>
            <w:tcW w:w="7763" w:type="dxa"/>
            <w:gridSpan w:val="2"/>
            <w:tcBorders>
              <w:bottom w:val="dashed" w:sz="4" w:space="0" w:color="auto"/>
            </w:tcBorders>
            <w:shd w:val="clear" w:color="auto" w:fill="D9D9D9" w:themeFill="background1" w:themeFillShade="D9"/>
          </w:tcPr>
          <w:p w:rsidR="00203202" w:rsidRPr="00D65E5F" w:rsidRDefault="00203202" w:rsidP="00D65E5F">
            <w:pPr>
              <w:spacing w:after="0"/>
              <w:rPr>
                <w:rFonts w:cs="Times New Roman"/>
                <w:sz w:val="22"/>
                <w:szCs w:val="22"/>
                <w:lang w:val="fr-FR"/>
              </w:rPr>
            </w:pPr>
            <w:r w:rsidRPr="00D65E5F">
              <w:rPr>
                <w:rFonts w:cs="Times New Roman"/>
                <w:b/>
                <w:bCs/>
                <w:sz w:val="22"/>
                <w:szCs w:val="22"/>
                <w:lang w:val="fr-FR"/>
              </w:rPr>
              <w:t>1. Mise en place d’un comité national de facilitation du commerce ou organe similaire</w:t>
            </w:r>
            <w:r w:rsidR="002369B4">
              <w:rPr>
                <w:rFonts w:cs="Times New Roman"/>
                <w:i/>
                <w:iCs/>
                <w:noProof/>
                <w:sz w:val="22"/>
                <w:szCs w:val="22"/>
                <w:lang w:val="en-US" w:eastAsia="en-US"/>
              </w:rPr>
              <w:drawing>
                <wp:inline distT="0" distB="0" distL="0" distR="0">
                  <wp:extent cx="219075" cy="161925"/>
                  <wp:effectExtent l="0" t="0" r="9525" b="9525"/>
                  <wp:docPr id="3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c>
          <w:tcPr>
            <w:tcW w:w="709" w:type="dxa"/>
            <w:tcBorders>
              <w:bottom w:val="dashed" w:sz="4" w:space="0" w:color="auto"/>
            </w:tcBorders>
            <w:shd w:val="clear" w:color="auto" w:fill="D9D9D9" w:themeFill="background1" w:themeFillShade="D9"/>
          </w:tcPr>
          <w:p w:rsidR="00203202" w:rsidRDefault="00492FDF" w:rsidP="00492FDF">
            <w:pPr>
              <w:spacing w:after="0"/>
              <w:jc w:val="center"/>
              <w:rPr>
                <w:rFonts w:cs="Times New Roman"/>
                <w:b/>
                <w:bCs/>
                <w:sz w:val="22"/>
                <w:szCs w:val="22"/>
                <w:lang w:val="fr-FR"/>
              </w:rPr>
            </w:pPr>
            <w:r>
              <w:rPr>
                <w:rFonts w:cs="Times New Roman"/>
                <w:b/>
                <w:bCs/>
                <w:sz w:val="22"/>
                <w:szCs w:val="22"/>
                <w:lang w:val="fr-FR"/>
              </w:rPr>
              <w:t>TMO</w:t>
            </w:r>
          </w:p>
          <w:p w:rsidR="00492FDF" w:rsidRPr="00D65E5F" w:rsidRDefault="00E90144" w:rsidP="00492FDF">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203202" w:rsidRDefault="00492FDF" w:rsidP="00492FDF">
            <w:pPr>
              <w:spacing w:after="0"/>
              <w:jc w:val="center"/>
              <w:rPr>
                <w:rFonts w:cs="Times New Roman"/>
                <w:b/>
                <w:bCs/>
                <w:sz w:val="22"/>
                <w:szCs w:val="22"/>
                <w:lang w:val="fr-FR"/>
              </w:rPr>
            </w:pPr>
            <w:r>
              <w:rPr>
                <w:rFonts w:cs="Times New Roman"/>
                <w:b/>
                <w:bCs/>
                <w:sz w:val="22"/>
                <w:szCs w:val="22"/>
                <w:lang w:val="fr-FR"/>
              </w:rPr>
              <w:t>PMO</w:t>
            </w:r>
          </w:p>
          <w:p w:rsidR="00492FDF" w:rsidRPr="00D65E5F" w:rsidRDefault="00E90144" w:rsidP="00492FDF">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203202" w:rsidRDefault="00492FDF" w:rsidP="00492FDF">
            <w:pPr>
              <w:spacing w:after="0"/>
              <w:jc w:val="center"/>
              <w:rPr>
                <w:rFonts w:cs="Times New Roman"/>
                <w:b/>
                <w:bCs/>
                <w:sz w:val="22"/>
                <w:szCs w:val="22"/>
                <w:lang w:val="fr-FR"/>
              </w:rPr>
            </w:pPr>
            <w:r>
              <w:rPr>
                <w:rFonts w:cs="Times New Roman"/>
                <w:b/>
                <w:bCs/>
                <w:sz w:val="22"/>
                <w:szCs w:val="22"/>
                <w:lang w:val="fr-FR"/>
              </w:rPr>
              <w:t>PP</w:t>
            </w:r>
          </w:p>
          <w:p w:rsidR="00492FDF" w:rsidRPr="00D65E5F" w:rsidRDefault="00E90144" w:rsidP="00492FDF">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203202" w:rsidRDefault="00492FDF" w:rsidP="00492FDF">
            <w:pPr>
              <w:spacing w:after="0"/>
              <w:jc w:val="center"/>
              <w:rPr>
                <w:rFonts w:cs="Times New Roman"/>
                <w:b/>
                <w:bCs/>
                <w:sz w:val="22"/>
                <w:szCs w:val="22"/>
                <w:lang w:val="fr-FR"/>
              </w:rPr>
            </w:pPr>
            <w:r>
              <w:rPr>
                <w:rFonts w:cs="Times New Roman"/>
                <w:b/>
                <w:bCs/>
                <w:sz w:val="22"/>
                <w:szCs w:val="22"/>
                <w:lang w:val="fr-FR"/>
              </w:rPr>
              <w:t>NMO</w:t>
            </w:r>
          </w:p>
          <w:p w:rsidR="00492FDF" w:rsidRPr="00D65E5F" w:rsidRDefault="00E90144" w:rsidP="00492FDF">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492FDF" w:rsidRDefault="00492FDF" w:rsidP="00492FDF">
            <w:pPr>
              <w:spacing w:after="0"/>
              <w:jc w:val="center"/>
              <w:rPr>
                <w:rFonts w:cs="Times New Roman"/>
                <w:b/>
                <w:bCs/>
                <w:sz w:val="22"/>
                <w:szCs w:val="22"/>
                <w:lang w:val="fr-FR"/>
              </w:rPr>
            </w:pPr>
            <w:r>
              <w:rPr>
                <w:rFonts w:cs="Times New Roman"/>
                <w:b/>
                <w:bCs/>
                <w:sz w:val="22"/>
                <w:szCs w:val="22"/>
                <w:lang w:val="fr-FR"/>
              </w:rPr>
              <w:t>NS</w:t>
            </w:r>
          </w:p>
          <w:p w:rsidR="00492FDF" w:rsidRPr="00D65E5F" w:rsidRDefault="00E90144" w:rsidP="00492FDF">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203202" w:rsidRPr="00D65E5F" w:rsidRDefault="00203202" w:rsidP="00D65E5F">
            <w:pPr>
              <w:spacing w:after="0"/>
              <w:rPr>
                <w:rFonts w:cs="Times New Roman"/>
                <w:b/>
                <w:bCs/>
                <w:sz w:val="22"/>
                <w:szCs w:val="22"/>
                <w:lang w:val="fr-FR"/>
              </w:rPr>
            </w:pPr>
          </w:p>
        </w:tc>
        <w:tc>
          <w:tcPr>
            <w:tcW w:w="2137" w:type="dxa"/>
            <w:gridSpan w:val="4"/>
            <w:vMerge w:val="restart"/>
          </w:tcPr>
          <w:p w:rsidR="00203202" w:rsidRPr="00D65E5F" w:rsidRDefault="00203202" w:rsidP="00D65E5F">
            <w:pPr>
              <w:spacing w:after="0"/>
              <w:rPr>
                <w:rFonts w:cs="Times New Roman"/>
                <w:b/>
                <w:bCs/>
                <w:sz w:val="22"/>
                <w:szCs w:val="22"/>
                <w:lang w:val="fr-FR"/>
              </w:rPr>
            </w:pPr>
          </w:p>
        </w:tc>
      </w:tr>
      <w:tr w:rsidR="00203202" w:rsidRPr="00D65E5F" w:rsidTr="00203202">
        <w:tblPrEx>
          <w:tblLook w:val="0020" w:firstRow="1" w:lastRow="0" w:firstColumn="0" w:lastColumn="0" w:noHBand="0" w:noVBand="0"/>
        </w:tblPrEx>
        <w:trPr>
          <w:gridAfter w:val="1"/>
          <w:wAfter w:w="27" w:type="dxa"/>
          <w:trHeight w:val="3572"/>
        </w:trPr>
        <w:tc>
          <w:tcPr>
            <w:tcW w:w="11434" w:type="dxa"/>
            <w:gridSpan w:val="10"/>
            <w:tcBorders>
              <w:top w:val="dashed" w:sz="4" w:space="0" w:color="auto"/>
            </w:tcBorders>
          </w:tcPr>
          <w:p w:rsidR="00203202" w:rsidRPr="00D65E5F" w:rsidRDefault="00203202" w:rsidP="00D65E5F">
            <w:pPr>
              <w:spacing w:after="0"/>
              <w:rPr>
                <w:rFonts w:cs="Times New Roman"/>
                <w:sz w:val="22"/>
                <w:szCs w:val="22"/>
                <w:lang w:val="fr-FR"/>
              </w:rPr>
            </w:pPr>
          </w:p>
          <w:p w:rsidR="00203202" w:rsidRPr="00D65E5F" w:rsidRDefault="00203202" w:rsidP="00D65E5F">
            <w:pPr>
              <w:spacing w:after="0"/>
              <w:rPr>
                <w:rFonts w:cs="Times New Roman"/>
                <w:sz w:val="22"/>
                <w:szCs w:val="22"/>
                <w:lang w:val="fr-FR"/>
              </w:rPr>
            </w:pPr>
            <w:r w:rsidRPr="00D65E5F">
              <w:rPr>
                <w:rFonts w:cs="Times New Roman"/>
                <w:sz w:val="22"/>
                <w:szCs w:val="22"/>
                <w:lang w:val="fr-FR"/>
              </w:rPr>
              <w:t>1.1 Le comité inclut-il un organe exécutif, des organismes frontaliers et des acteurs du secteur privé ?</w:t>
            </w:r>
          </w:p>
          <w:p w:rsidR="00203202" w:rsidRPr="00D65E5F" w:rsidRDefault="00203202" w:rsidP="00D65E5F">
            <w:pPr>
              <w:spacing w:after="0"/>
              <w:rPr>
                <w:rFonts w:cs="Times New Roman"/>
                <w:sz w:val="22"/>
                <w:szCs w:val="22"/>
                <w:lang w:val="fr-FR"/>
              </w:rPr>
            </w:pPr>
          </w:p>
          <w:p w:rsidR="00203202" w:rsidRPr="00D65E5F" w:rsidRDefault="00203202" w:rsidP="00D65E5F">
            <w:pPr>
              <w:spacing w:after="0"/>
              <w:rPr>
                <w:rFonts w:cs="Times New Roman"/>
                <w:sz w:val="22"/>
                <w:szCs w:val="22"/>
                <w:lang w:val="fr-FR"/>
              </w:rPr>
            </w:pPr>
            <w:r w:rsidRPr="00D65E5F">
              <w:rPr>
                <w:rFonts w:cs="Times New Roman"/>
                <w:sz w:val="22"/>
                <w:szCs w:val="22"/>
                <w:lang w:val="fr-FR"/>
              </w:rPr>
              <w:t>[  ] Oui   [  ]  Non   [  ] Je ne sais pas</w:t>
            </w:r>
          </w:p>
          <w:p w:rsidR="00203202" w:rsidRPr="00D65E5F" w:rsidRDefault="00203202" w:rsidP="00D65E5F">
            <w:pPr>
              <w:spacing w:after="0"/>
              <w:rPr>
                <w:rFonts w:cs="Times New Roman"/>
                <w:sz w:val="22"/>
                <w:szCs w:val="22"/>
                <w:lang w:val="fr-FR"/>
              </w:rPr>
            </w:pPr>
          </w:p>
          <w:p w:rsidR="00203202" w:rsidRPr="00D65E5F" w:rsidRDefault="00203202" w:rsidP="00D65E5F">
            <w:pPr>
              <w:spacing w:after="0"/>
              <w:rPr>
                <w:rFonts w:cs="Times New Roman"/>
                <w:sz w:val="22"/>
                <w:szCs w:val="22"/>
                <w:lang w:val="fr-FR"/>
              </w:rPr>
            </w:pPr>
            <w:r w:rsidRPr="00D65E5F">
              <w:rPr>
                <w:rFonts w:cs="Times New Roman"/>
                <w:sz w:val="22"/>
                <w:szCs w:val="22"/>
                <w:lang w:val="fr-FR"/>
              </w:rPr>
              <w:t xml:space="preserve">1.2 Le comité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termes de référence ou un règlement pour la conduite de ses activités ? </w:t>
            </w:r>
          </w:p>
          <w:p w:rsidR="00203202" w:rsidRPr="00D65E5F" w:rsidRDefault="00203202" w:rsidP="00D65E5F">
            <w:pPr>
              <w:spacing w:after="0"/>
              <w:rPr>
                <w:rFonts w:cs="Times New Roman"/>
                <w:sz w:val="22"/>
                <w:szCs w:val="22"/>
                <w:lang w:val="fr-FR"/>
              </w:rPr>
            </w:pPr>
          </w:p>
          <w:p w:rsidR="00203202" w:rsidRPr="00D65E5F" w:rsidRDefault="00203202" w:rsidP="00D65E5F">
            <w:pPr>
              <w:spacing w:after="0"/>
              <w:rPr>
                <w:rFonts w:cs="Times New Roman"/>
                <w:sz w:val="22"/>
                <w:szCs w:val="22"/>
                <w:lang w:val="fr-FR"/>
              </w:rPr>
            </w:pPr>
            <w:r w:rsidRPr="00D65E5F">
              <w:rPr>
                <w:rFonts w:cs="Times New Roman"/>
                <w:sz w:val="22"/>
                <w:szCs w:val="22"/>
                <w:lang w:val="fr-FR"/>
              </w:rPr>
              <w:t>[  ] Oui   [  ]  Non   [  ] Je ne sais pas</w:t>
            </w:r>
          </w:p>
          <w:p w:rsidR="00203202" w:rsidRPr="00D65E5F" w:rsidRDefault="00203202" w:rsidP="00D65E5F">
            <w:pPr>
              <w:spacing w:after="0"/>
              <w:rPr>
                <w:rFonts w:cs="Times New Roman"/>
                <w:sz w:val="22"/>
                <w:szCs w:val="22"/>
                <w:lang w:val="fr-FR"/>
              </w:rPr>
            </w:pPr>
          </w:p>
          <w:p w:rsidR="00203202" w:rsidRPr="00D65E5F" w:rsidRDefault="00203202" w:rsidP="00D65E5F">
            <w:pPr>
              <w:spacing w:after="0"/>
              <w:rPr>
                <w:rFonts w:cs="Times New Roman"/>
                <w:sz w:val="22"/>
                <w:szCs w:val="22"/>
                <w:lang w:val="fr-FR"/>
              </w:rPr>
            </w:pPr>
            <w:r w:rsidRPr="00D65E5F">
              <w:rPr>
                <w:rFonts w:cs="Times New Roman"/>
                <w:sz w:val="22"/>
                <w:szCs w:val="22"/>
                <w:lang w:val="fr-FR"/>
              </w:rPr>
              <w:t>1.3  Le personnel est-il ad</w:t>
            </w:r>
            <w:r w:rsidRPr="00D65E5F">
              <w:rPr>
                <w:rStyle w:val="Emphasis"/>
                <w:rFonts w:cs="Times New Roman"/>
                <w:i w:val="0"/>
                <w:iCs w:val="0"/>
                <w:sz w:val="22"/>
                <w:szCs w:val="22"/>
                <w:lang w:val="fr-FR"/>
              </w:rPr>
              <w:t>é</w:t>
            </w:r>
            <w:r w:rsidRPr="00D65E5F">
              <w:rPr>
                <w:rFonts w:cs="Times New Roman"/>
                <w:sz w:val="22"/>
                <w:szCs w:val="22"/>
                <w:lang w:val="fr-FR"/>
              </w:rPr>
              <w:t>quate (suffisant et qualifié) pour appuyer le travail du comité ?</w:t>
            </w:r>
          </w:p>
          <w:p w:rsidR="00203202" w:rsidRPr="00D65E5F" w:rsidRDefault="00203202" w:rsidP="00D65E5F">
            <w:pPr>
              <w:spacing w:after="0"/>
              <w:rPr>
                <w:rFonts w:cs="Times New Roman"/>
                <w:sz w:val="22"/>
                <w:szCs w:val="22"/>
                <w:lang w:val="fr-FR"/>
              </w:rPr>
            </w:pPr>
          </w:p>
          <w:p w:rsidR="00203202" w:rsidRPr="00D65E5F" w:rsidRDefault="00203202" w:rsidP="00203202">
            <w:pPr>
              <w:spacing w:after="0"/>
              <w:rPr>
                <w:rFonts w:cs="Times New Roman"/>
                <w:b/>
                <w:bCs/>
                <w:sz w:val="22"/>
                <w:szCs w:val="22"/>
                <w:lang w:val="fr-FR"/>
              </w:rPr>
            </w:pPr>
            <w:r w:rsidRPr="00D65E5F">
              <w:rPr>
                <w:rFonts w:cs="Times New Roman"/>
                <w:sz w:val="22"/>
                <w:szCs w:val="22"/>
                <w:lang w:val="fr-FR"/>
              </w:rPr>
              <w:t xml:space="preserve"> [  ] Oui  [   ] Non   [  ] Je ne sais pas</w:t>
            </w:r>
          </w:p>
        </w:tc>
        <w:tc>
          <w:tcPr>
            <w:tcW w:w="2125" w:type="dxa"/>
            <w:gridSpan w:val="2"/>
            <w:vMerge/>
          </w:tcPr>
          <w:p w:rsidR="00203202" w:rsidRPr="00D65E5F" w:rsidRDefault="00203202" w:rsidP="00D65E5F">
            <w:pPr>
              <w:spacing w:after="0"/>
              <w:rPr>
                <w:rFonts w:cs="Times New Roman"/>
                <w:b/>
                <w:bCs/>
                <w:sz w:val="22"/>
                <w:szCs w:val="22"/>
                <w:lang w:val="fr-FR"/>
              </w:rPr>
            </w:pPr>
          </w:p>
        </w:tc>
        <w:tc>
          <w:tcPr>
            <w:tcW w:w="2137" w:type="dxa"/>
            <w:gridSpan w:val="4"/>
            <w:vMerge/>
          </w:tcPr>
          <w:p w:rsidR="00203202" w:rsidRPr="00D65E5F" w:rsidRDefault="00203202" w:rsidP="00D65E5F">
            <w:pPr>
              <w:spacing w:after="0"/>
              <w:rPr>
                <w:rFonts w:cs="Times New Roman"/>
                <w:b/>
                <w:bCs/>
                <w:sz w:val="22"/>
                <w:szCs w:val="22"/>
                <w:lang w:val="fr-FR"/>
              </w:rPr>
            </w:pPr>
          </w:p>
        </w:tc>
      </w:tr>
      <w:tr w:rsidR="00773F4A" w:rsidRPr="00D65E5F" w:rsidTr="00773F4A">
        <w:tblPrEx>
          <w:tblLook w:val="0020" w:firstRow="1" w:lastRow="0" w:firstColumn="0" w:lastColumn="0" w:noHBand="0" w:noVBand="0"/>
        </w:tblPrEx>
        <w:trPr>
          <w:gridAfter w:val="1"/>
          <w:wAfter w:w="27" w:type="dxa"/>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extent cx="457200" cy="323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883" w:type="dxa"/>
            <w:gridSpan w:val="15"/>
          </w:tcPr>
          <w:p w:rsidR="009C6D3A" w:rsidRPr="00D65E5F" w:rsidRDefault="009C6D3A" w:rsidP="00D65E5F">
            <w:pPr>
              <w:spacing w:after="0"/>
              <w:rPr>
                <w:rFonts w:cs="Times New Roman"/>
                <w:b/>
                <w:bCs/>
                <w:sz w:val="22"/>
                <w:szCs w:val="22"/>
                <w:lang w:val="fr-FR"/>
              </w:rPr>
            </w:pPr>
            <w:r w:rsidRPr="00D65E5F">
              <w:rPr>
                <w:rFonts w:cs="Times New Roman"/>
                <w:i/>
                <w:iCs/>
                <w:sz w:val="22"/>
                <w:szCs w:val="22"/>
                <w:lang w:val="fr-FR"/>
              </w:rPr>
              <w:t>On désigne généralement comme organe national de facilitation du commerce une institution établie pour réunir diverses parties s’intéressant à la facilitation du commerce (y compris des représentants des secteurs public et privé) et qui propose un mécanisme pour identifier les problèmes et mettre en œuvre les procédures de facilitation du commerce. Les comités PRO, comités FAL et comités nationaux de facilitation du commerce et du transport sont des exemples de ces organes.</w:t>
            </w:r>
          </w:p>
        </w:tc>
      </w:tr>
      <w:tr w:rsidR="00B94093" w:rsidRPr="00D65E5F" w:rsidTr="00BD50B3">
        <w:tblPrEx>
          <w:tblLook w:val="0020" w:firstRow="1" w:lastRow="0" w:firstColumn="0" w:lastColumn="0" w:noHBand="0" w:noVBand="0"/>
        </w:tblPrEx>
        <w:trPr>
          <w:gridAfter w:val="1"/>
          <w:wAfter w:w="27" w:type="dxa"/>
          <w:trHeight w:val="45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 xml:space="preserve">2. Publication sur Internet des réglementations d’import/export en vigueur   </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sz w:val="22"/>
                <w:szCs w:val="22"/>
                <w:lang w:val="fr-FR"/>
              </w:rPr>
            </w:pPr>
          </w:p>
        </w:tc>
      </w:tr>
      <w:tr w:rsidR="00BD50B3" w:rsidRPr="00D65E5F" w:rsidTr="00B94093">
        <w:tblPrEx>
          <w:tblLook w:val="0020" w:firstRow="1" w:lastRow="0" w:firstColumn="0" w:lastColumn="0" w:noHBand="0" w:noVBand="0"/>
        </w:tblPrEx>
        <w:trPr>
          <w:gridAfter w:val="1"/>
          <w:wAfter w:w="27" w:type="dxa"/>
          <w:trHeight w:val="900"/>
        </w:trPr>
        <w:tc>
          <w:tcPr>
            <w:tcW w:w="11434" w:type="dxa"/>
            <w:gridSpan w:val="10"/>
            <w:tcBorders>
              <w:top w:val="dashed" w:sz="4" w:space="0" w:color="auto"/>
            </w:tcBorders>
          </w:tcPr>
          <w:p w:rsidR="00BD50B3" w:rsidRPr="00D65E5F" w:rsidRDefault="00BD50B3" w:rsidP="00D65E5F">
            <w:pPr>
              <w:spacing w:after="0"/>
              <w:rPr>
                <w:rFonts w:cs="Times New Roman"/>
                <w:sz w:val="22"/>
                <w:szCs w:val="22"/>
                <w:lang w:val="fr-FR"/>
              </w:rPr>
            </w:pPr>
            <w:r w:rsidRPr="00D65E5F">
              <w:rPr>
                <w:rFonts w:cs="Times New Roman"/>
                <w:sz w:val="22"/>
                <w:szCs w:val="22"/>
                <w:lang w:val="fr-FR"/>
              </w:rPr>
              <w:t xml:space="preserve">2.1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une législation ou une politique officielle sur la publication des réglementations d’import/export en vigueur sur Internet ?</w:t>
            </w:r>
          </w:p>
          <w:p w:rsidR="00BD50B3" w:rsidRPr="00D65E5F" w:rsidRDefault="00BD50B3" w:rsidP="00D65E5F">
            <w:pPr>
              <w:spacing w:after="0"/>
              <w:rPr>
                <w:rFonts w:cs="Times New Roman"/>
                <w:sz w:val="22"/>
                <w:szCs w:val="22"/>
                <w:lang w:val="fr-FR"/>
              </w:rPr>
            </w:pPr>
          </w:p>
          <w:p w:rsidR="00BD50B3" w:rsidRPr="00D65E5F" w:rsidRDefault="00BD50B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BD50B3" w:rsidRDefault="00BD50B3" w:rsidP="00D65E5F">
            <w:pPr>
              <w:spacing w:after="0"/>
              <w:rPr>
                <w:rFonts w:cs="Times New Roman"/>
                <w:sz w:val="22"/>
                <w:szCs w:val="22"/>
                <w:lang w:val="fr-FR"/>
              </w:rPr>
            </w:pPr>
          </w:p>
          <w:p w:rsidR="00CA6C34" w:rsidRDefault="00CA6C34"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p>
          <w:p w:rsidR="00BD50B3" w:rsidRPr="00D65E5F" w:rsidRDefault="00BD50B3" w:rsidP="00D65E5F">
            <w:pPr>
              <w:spacing w:after="0"/>
              <w:rPr>
                <w:rFonts w:cs="Times New Roman"/>
                <w:sz w:val="22"/>
                <w:szCs w:val="22"/>
                <w:lang w:val="fr-FR"/>
              </w:rPr>
            </w:pPr>
            <w:r w:rsidRPr="00D65E5F">
              <w:rPr>
                <w:rFonts w:cs="Times New Roman"/>
                <w:sz w:val="22"/>
                <w:szCs w:val="22"/>
                <w:lang w:val="fr-FR"/>
              </w:rPr>
              <w:lastRenderedPageBreak/>
              <w:t xml:space="preserve">2.2 Les négociants et autres parties prenantes peuvent-ils aisément trouver les informations dont ils ont besoin ? </w:t>
            </w:r>
          </w:p>
          <w:p w:rsidR="00BD50B3" w:rsidRPr="00D65E5F" w:rsidRDefault="00BD50B3" w:rsidP="00D65E5F">
            <w:pPr>
              <w:spacing w:after="0"/>
              <w:rPr>
                <w:rFonts w:cs="Times New Roman"/>
                <w:sz w:val="22"/>
                <w:szCs w:val="22"/>
                <w:lang w:val="fr-FR"/>
              </w:rPr>
            </w:pPr>
          </w:p>
          <w:p w:rsidR="00BD50B3" w:rsidRPr="00D65E5F" w:rsidRDefault="00BD50B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BD50B3" w:rsidRPr="00D65E5F" w:rsidRDefault="00BD50B3" w:rsidP="00D65E5F">
            <w:pPr>
              <w:spacing w:after="0"/>
              <w:rPr>
                <w:rFonts w:cs="Times New Roman"/>
                <w:b/>
                <w:bCs/>
                <w:sz w:val="22"/>
                <w:szCs w:val="22"/>
                <w:lang w:val="fr-FR"/>
              </w:rPr>
            </w:pPr>
          </w:p>
        </w:tc>
        <w:tc>
          <w:tcPr>
            <w:tcW w:w="2125" w:type="dxa"/>
            <w:gridSpan w:val="2"/>
            <w:vMerge/>
          </w:tcPr>
          <w:p w:rsidR="00BD50B3" w:rsidRPr="00D65E5F" w:rsidRDefault="00BD50B3" w:rsidP="00D65E5F">
            <w:pPr>
              <w:spacing w:after="0"/>
              <w:rPr>
                <w:rFonts w:cs="Times New Roman"/>
                <w:b/>
                <w:bCs/>
                <w:sz w:val="22"/>
                <w:szCs w:val="22"/>
                <w:lang w:val="fr-FR"/>
              </w:rPr>
            </w:pPr>
          </w:p>
        </w:tc>
        <w:tc>
          <w:tcPr>
            <w:tcW w:w="2137" w:type="dxa"/>
            <w:gridSpan w:val="4"/>
            <w:vMerge/>
          </w:tcPr>
          <w:p w:rsidR="00BD50B3" w:rsidRPr="00D65E5F" w:rsidRDefault="00BD50B3" w:rsidP="00D65E5F">
            <w:pPr>
              <w:spacing w:after="0"/>
              <w:rPr>
                <w:rFonts w:cs="Times New Roman"/>
                <w:sz w:val="22"/>
                <w:szCs w:val="22"/>
                <w:lang w:val="fr-FR"/>
              </w:rPr>
            </w:pPr>
          </w:p>
        </w:tc>
      </w:tr>
      <w:tr w:rsidR="00B94093" w:rsidRPr="00D65E5F" w:rsidTr="00BD50B3">
        <w:tblPrEx>
          <w:tblLook w:val="0020" w:firstRow="1" w:lastRow="0" w:firstColumn="0" w:lastColumn="0" w:noHBand="0" w:noVBand="0"/>
        </w:tblPrEx>
        <w:trPr>
          <w:gridAfter w:val="1"/>
          <w:wAfter w:w="27" w:type="dxa"/>
          <w:trHeight w:val="63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lastRenderedPageBreak/>
              <w:t>3. Consultation des parties prenantes sur les nouveaux projets de réglementations (avant leur finalisation)</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B94093" w:rsidRPr="00D65E5F" w:rsidTr="00B94093">
        <w:tblPrEx>
          <w:tblLook w:val="0020" w:firstRow="1" w:lastRow="0" w:firstColumn="0" w:lastColumn="0" w:noHBand="0" w:noVBand="0"/>
        </w:tblPrEx>
        <w:trPr>
          <w:gridAfter w:val="1"/>
          <w:wAfter w:w="27" w:type="dxa"/>
          <w:trHeight w:val="4200"/>
        </w:trPr>
        <w:tc>
          <w:tcPr>
            <w:tcW w:w="11434" w:type="dxa"/>
            <w:gridSpan w:val="10"/>
            <w:tcBorders>
              <w:top w:val="dashed" w:sz="4" w:space="0" w:color="auto"/>
            </w:tcBorders>
          </w:tcPr>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3.1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structures établies pour des consultations régulières ?</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3.2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consultations spécifiques avant l’introduction ou l’amendement des lois et réglementations relatives au commerce ?</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3.3 Combien de groupes de parties prenantes (par exemples les PME, les grands négociants, les transporteurs, les courtiers en douanes, les citoyens) participent-ils aux consultations?</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______________________ [  ] Je ne sais pas</w:t>
            </w:r>
          </w:p>
          <w:p w:rsidR="00B94093" w:rsidRPr="00D65E5F" w:rsidRDefault="00B94093" w:rsidP="00D65E5F">
            <w:pPr>
              <w:spacing w:after="0"/>
              <w:rPr>
                <w:rFonts w:cs="Times New Roman"/>
                <w:b/>
                <w:bCs/>
                <w:sz w:val="22"/>
                <w:szCs w:val="22"/>
                <w:lang w:val="fr-FR"/>
              </w:rPr>
            </w:pPr>
          </w:p>
        </w:tc>
        <w:tc>
          <w:tcPr>
            <w:tcW w:w="2125" w:type="dxa"/>
            <w:gridSpan w:val="2"/>
            <w:vMerge/>
          </w:tcPr>
          <w:p w:rsidR="00B94093" w:rsidRPr="00D65E5F" w:rsidRDefault="00B94093" w:rsidP="00D65E5F">
            <w:pPr>
              <w:spacing w:after="0"/>
              <w:rPr>
                <w:rFonts w:cs="Times New Roman"/>
                <w:b/>
                <w:bCs/>
                <w:sz w:val="22"/>
                <w:szCs w:val="22"/>
                <w:lang w:val="fr-FR"/>
              </w:rPr>
            </w:pPr>
          </w:p>
        </w:tc>
        <w:tc>
          <w:tcPr>
            <w:tcW w:w="2137" w:type="dxa"/>
            <w:gridSpan w:val="4"/>
            <w:vMerge/>
          </w:tcPr>
          <w:p w:rsidR="00B94093" w:rsidRPr="00D65E5F" w:rsidRDefault="00B94093" w:rsidP="00D65E5F">
            <w:pPr>
              <w:spacing w:after="0"/>
              <w:rPr>
                <w:rFonts w:cs="Times New Roman"/>
                <w:b/>
                <w:bCs/>
                <w:sz w:val="22"/>
                <w:szCs w:val="22"/>
                <w:lang w:val="fr-FR"/>
              </w:rPr>
            </w:pPr>
          </w:p>
        </w:tc>
      </w:tr>
      <w:tr w:rsidR="00B94093" w:rsidRPr="00D65E5F" w:rsidTr="00B94093">
        <w:tblPrEx>
          <w:tblLook w:val="0020" w:firstRow="1" w:lastRow="0" w:firstColumn="0" w:lastColumn="0" w:noHBand="0" w:noVBand="0"/>
        </w:tblPrEx>
        <w:trPr>
          <w:gridAfter w:val="1"/>
          <w:wAfter w:w="27" w:type="dxa"/>
          <w:trHeight w:val="64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4.</w:t>
            </w:r>
            <w:r w:rsidRPr="00D65E5F">
              <w:rPr>
                <w:rFonts w:cs="Times New Roman"/>
                <w:sz w:val="22"/>
                <w:szCs w:val="22"/>
                <w:lang w:val="fr-FR"/>
              </w:rPr>
              <w:t xml:space="preserve"> </w:t>
            </w:r>
            <w:r w:rsidRPr="00D65E5F">
              <w:rPr>
                <w:rFonts w:cs="Times New Roman"/>
                <w:b/>
                <w:bCs/>
                <w:sz w:val="22"/>
                <w:szCs w:val="22"/>
                <w:lang w:val="fr-FR"/>
              </w:rPr>
              <w:t>Publication anticipée/notification préalable des nouvelles réglementations avant leur entrée en vigueur (par exemple 30 jours à l’avance)</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 xml:space="preserve"> </w:t>
            </w:r>
          </w:p>
        </w:tc>
      </w:tr>
      <w:tr w:rsidR="00B94093" w:rsidRPr="00D65E5F" w:rsidTr="00B94093">
        <w:tblPrEx>
          <w:tblLook w:val="0020" w:firstRow="1" w:lastRow="0" w:firstColumn="0" w:lastColumn="0" w:noHBand="0" w:noVBand="0"/>
        </w:tblPrEx>
        <w:trPr>
          <w:gridAfter w:val="1"/>
          <w:wAfter w:w="27" w:type="dxa"/>
          <w:trHeight w:val="1755"/>
        </w:trPr>
        <w:tc>
          <w:tcPr>
            <w:tcW w:w="11434" w:type="dxa"/>
            <w:gridSpan w:val="10"/>
            <w:tcBorders>
              <w:top w:val="dashed" w:sz="4" w:space="0" w:color="auto"/>
            </w:tcBorders>
          </w:tcPr>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4.1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une législation imposant aux administrations de mettre toute proposition de nouvelle réglementation ou d’amendement à la disposition du public avant leur entrée </w:t>
            </w:r>
          </w:p>
          <w:p w:rsidR="00B94093" w:rsidRPr="00D65E5F" w:rsidRDefault="00B94093" w:rsidP="00D65E5F">
            <w:pPr>
              <w:spacing w:after="0"/>
              <w:rPr>
                <w:rFonts w:cs="Times New Roman"/>
                <w:sz w:val="22"/>
                <w:szCs w:val="22"/>
                <w:lang w:val="fr-FR"/>
              </w:rPr>
            </w:pPr>
            <w:r w:rsidRPr="00D65E5F">
              <w:rPr>
                <w:rFonts w:cs="Times New Roman"/>
                <w:sz w:val="22"/>
                <w:szCs w:val="22"/>
                <w:lang w:val="fr-FR"/>
              </w:rPr>
              <w:t xml:space="preserve">       en vigueur ?</w:t>
            </w:r>
          </w:p>
          <w:p w:rsidR="00B94093" w:rsidRPr="00D65E5F" w:rsidRDefault="00B94093" w:rsidP="00D65E5F">
            <w:pPr>
              <w:spacing w:after="0"/>
              <w:rPr>
                <w:rFonts w:cs="Times New Roman"/>
                <w:sz w:val="22"/>
                <w:szCs w:val="22"/>
                <w:lang w:val="fr-FR"/>
              </w:rPr>
            </w:pPr>
          </w:p>
          <w:p w:rsidR="00B94093" w:rsidRPr="00D65E5F" w:rsidRDefault="00B94093" w:rsidP="00D65E5F">
            <w:pPr>
              <w:spacing w:after="0"/>
              <w:rPr>
                <w:rFonts w:cs="Times New Roman"/>
                <w:b/>
                <w:bCs/>
                <w:sz w:val="22"/>
                <w:szCs w:val="22"/>
                <w:lang w:val="fr-FR"/>
              </w:rPr>
            </w:pPr>
            <w:r w:rsidRPr="00D65E5F">
              <w:rPr>
                <w:rFonts w:cs="Times New Roman"/>
                <w:sz w:val="22"/>
                <w:szCs w:val="22"/>
                <w:lang w:val="fr-FR"/>
              </w:rPr>
              <w:t xml:space="preserve">      [  ] Oui  [ ]  Non   [  ] Je ne sais pas</w:t>
            </w:r>
          </w:p>
        </w:tc>
        <w:tc>
          <w:tcPr>
            <w:tcW w:w="2125" w:type="dxa"/>
            <w:gridSpan w:val="2"/>
            <w:vMerge/>
          </w:tcPr>
          <w:p w:rsidR="00B94093" w:rsidRPr="00D65E5F" w:rsidRDefault="00B94093" w:rsidP="00D65E5F">
            <w:pPr>
              <w:spacing w:after="0"/>
              <w:rPr>
                <w:rFonts w:cs="Times New Roman"/>
                <w:b/>
                <w:bCs/>
                <w:sz w:val="22"/>
                <w:szCs w:val="22"/>
                <w:lang w:val="fr-FR"/>
              </w:rPr>
            </w:pPr>
          </w:p>
        </w:tc>
        <w:tc>
          <w:tcPr>
            <w:tcW w:w="2137" w:type="dxa"/>
            <w:gridSpan w:val="4"/>
            <w:vMerge/>
          </w:tcPr>
          <w:p w:rsidR="00B94093" w:rsidRPr="00D65E5F" w:rsidRDefault="00B94093"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Height w:val="37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lastRenderedPageBreak/>
              <w:t>5.</w:t>
            </w:r>
            <w:r w:rsidRPr="00D65E5F">
              <w:rPr>
                <w:rFonts w:cs="Times New Roman"/>
                <w:sz w:val="22"/>
                <w:szCs w:val="22"/>
                <w:lang w:val="fr-FR"/>
              </w:rPr>
              <w:t xml:space="preserve"> </w:t>
            </w:r>
            <w:r w:rsidRPr="00D65E5F">
              <w:rPr>
                <w:rFonts w:cs="Times New Roman"/>
                <w:b/>
                <w:bCs/>
                <w:sz w:val="22"/>
                <w:szCs w:val="22"/>
                <w:lang w:val="fr-FR"/>
              </w:rPr>
              <w:t>Décision anticipée (sur une classification tarifaire)</w:t>
            </w:r>
            <w:r w:rsidR="002369B4">
              <w:rPr>
                <w:rFonts w:cs="Times New Roman"/>
                <w:i/>
                <w:iCs/>
                <w:noProof/>
                <w:sz w:val="22"/>
                <w:szCs w:val="22"/>
                <w:lang w:val="en-US" w:eastAsia="en-US"/>
              </w:rPr>
              <w:drawing>
                <wp:inline distT="0" distB="0" distL="0" distR="0" wp14:anchorId="298BC328" wp14:editId="71CAAAB9">
                  <wp:extent cx="219075" cy="161925"/>
                  <wp:effectExtent l="0" t="0" r="9525" b="9525"/>
                  <wp:docPr id="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774382">
        <w:tblPrEx>
          <w:tblLook w:val="0020" w:firstRow="1" w:lastRow="0" w:firstColumn="0" w:lastColumn="0" w:noHBand="0" w:noVBand="0"/>
        </w:tblPrEx>
        <w:trPr>
          <w:gridAfter w:val="1"/>
          <w:wAfter w:w="27" w:type="dxa"/>
          <w:trHeight w:val="5192"/>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5.1. Les procédures de soumission d’une demande de décision anticipée sont-elles publiées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5.2. Pour quelle durée une décision anticipée est-elle valide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_____ mois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5.3. Est-il possible de demander une révision d’une décision anticipée ou son </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annulation/modification?</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5.4 Les informations sur les décisions anticipées intéressant d’autres parties sont-elles </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rendues publiques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14:anchorId="3826FEA1" wp14:editId="4B032FB1">
                  <wp:extent cx="457200" cy="3238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En matière douanière, une décision anticipée signifie une décision officielle contraignante avant une importation ou une exportation, signifiée par une autorité compétente par écrit, donnant au demandeur la classification tarifaire, l’évaluation en douane, les préférences éventuelles ou une évaluation de l’origine pour un produit donné sur une période donnée.</w:t>
            </w:r>
          </w:p>
        </w:tc>
      </w:tr>
      <w:tr w:rsidR="00B94093" w:rsidRPr="00D65E5F" w:rsidTr="00774382">
        <w:tblPrEx>
          <w:tblLook w:val="0020" w:firstRow="1" w:lastRow="0" w:firstColumn="0" w:lastColumn="0" w:noHBand="0" w:noVBand="0"/>
        </w:tblPrEx>
        <w:trPr>
          <w:gridAfter w:val="1"/>
          <w:wAfter w:w="27" w:type="dxa"/>
          <w:trHeight w:val="64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i/>
                <w:iCs/>
                <w:sz w:val="22"/>
                <w:szCs w:val="22"/>
                <w:lang w:val="fr-FR"/>
              </w:rPr>
            </w:pPr>
            <w:r w:rsidRPr="00D65E5F">
              <w:rPr>
                <w:rFonts w:cs="Times New Roman"/>
                <w:b/>
                <w:bCs/>
                <w:sz w:val="22"/>
                <w:szCs w:val="22"/>
                <w:lang w:val="fr-FR"/>
              </w:rPr>
              <w:t>6.</w:t>
            </w:r>
            <w:r w:rsidRPr="00D65E5F">
              <w:rPr>
                <w:rFonts w:cs="Times New Roman"/>
                <w:sz w:val="22"/>
                <w:szCs w:val="22"/>
                <w:lang w:val="fr-FR"/>
              </w:rPr>
              <w:t xml:space="preserve"> </w:t>
            </w:r>
            <w:r w:rsidRPr="00D65E5F">
              <w:rPr>
                <w:rFonts w:cs="Times New Roman"/>
                <w:b/>
                <w:bCs/>
                <w:sz w:val="22"/>
                <w:szCs w:val="22"/>
                <w:lang w:val="fr-FR"/>
              </w:rPr>
              <w:t>Gestion des risques (comme base pour décider si une cargaison doit être  inspectée physiquement ou non)</w:t>
            </w:r>
            <w:r w:rsidR="002369B4">
              <w:rPr>
                <w:rFonts w:cs="Times New Roman"/>
                <w:i/>
                <w:iCs/>
                <w:noProof/>
                <w:sz w:val="22"/>
                <w:szCs w:val="22"/>
                <w:lang w:val="en-US" w:eastAsia="en-US"/>
              </w:rPr>
              <w:drawing>
                <wp:inline distT="0" distB="0" distL="0" distR="0" wp14:anchorId="544984E6" wp14:editId="237C3F1A">
                  <wp:extent cx="219075" cy="161925"/>
                  <wp:effectExtent l="0" t="0" r="9525" b="9525"/>
                  <wp:docPr id="7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F55EE8">
        <w:tblPrEx>
          <w:tblLook w:val="0020" w:firstRow="1" w:lastRow="0" w:firstColumn="0" w:lastColumn="0" w:noHBand="0" w:noVBand="0"/>
        </w:tblPrEx>
        <w:trPr>
          <w:gridAfter w:val="1"/>
          <w:wAfter w:w="27" w:type="dxa"/>
          <w:trHeight w:val="1290"/>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6.1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politiques/procédures en place pour que les informations sur les risques (par exemple les profils et instructions de contrôle) soient distribuées à tous les bureaux  douaniers concernés et utilisés pour établir les déclarations en douane ?</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rPr>
                <w:rFonts w:cs="Times New Roman"/>
                <w:i/>
                <w:iCs/>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6.2  Les diverses agences aux frontières de votre pays utilisent-elles la même approche pour la gestion des risques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6.3  En organisant les inspections physiques, votre pays accorde-t-il une priorité adéquate aux denrées périssables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rPr>
                <w:rFonts w:cs="Times New Roman"/>
                <w:i/>
                <w:iCs/>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6.4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aux postes frontières terrestres des chambres froides pour entreposer les denrées périssables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lastRenderedPageBreak/>
              <w:drawing>
                <wp:inline distT="0" distB="0" distL="0" distR="0" wp14:anchorId="410AA463" wp14:editId="50514F6B">
                  <wp:extent cx="457200" cy="32385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sz w:val="22"/>
                <w:szCs w:val="22"/>
                <w:lang w:val="fr-FR"/>
              </w:rPr>
              <w:t>« </w:t>
            </w:r>
            <w:r w:rsidRPr="00D65E5F">
              <w:rPr>
                <w:rFonts w:cs="Times New Roman"/>
                <w:i/>
                <w:iCs/>
                <w:sz w:val="22"/>
                <w:szCs w:val="22"/>
                <w:lang w:val="fr-FR"/>
              </w:rPr>
              <w:t xml:space="preserve">Risque » signifie la possibilité de </w:t>
            </w:r>
            <w:proofErr w:type="spellStart"/>
            <w:r w:rsidRPr="00D65E5F">
              <w:rPr>
                <w:rFonts w:cs="Times New Roman"/>
                <w:i/>
                <w:iCs/>
                <w:sz w:val="22"/>
                <w:szCs w:val="22"/>
                <w:lang w:val="fr-FR"/>
              </w:rPr>
              <w:t>non respect</w:t>
            </w:r>
            <w:proofErr w:type="spellEnd"/>
            <w:r w:rsidRPr="00D65E5F">
              <w:rPr>
                <w:rFonts w:cs="Times New Roman"/>
                <w:i/>
                <w:iCs/>
                <w:sz w:val="22"/>
                <w:szCs w:val="22"/>
                <w:lang w:val="fr-FR"/>
              </w:rPr>
              <w:t xml:space="preserve"> des législations douanières et autres lois pertinentes, des réglementations et procédures requises pour l’importation, l’exportation ou le transit de marchandises. La gestion des risques est l’application systématique des procédures et pratiques de gestion permettant aux douanes et autres agences aux frontières d’obtenir les informations requises pour surveiller les mouvements ou cargaisons présentant un risque. </w:t>
            </w:r>
          </w:p>
        </w:tc>
      </w:tr>
      <w:tr w:rsidR="00B94093" w:rsidRPr="00D65E5F" w:rsidTr="00774382">
        <w:tblPrEx>
          <w:tblLook w:val="0020" w:firstRow="1" w:lastRow="0" w:firstColumn="0" w:lastColumn="0" w:noHBand="0" w:noVBand="0"/>
        </w:tblPrEx>
        <w:trPr>
          <w:gridAfter w:val="1"/>
          <w:wAfter w:w="27" w:type="dxa"/>
          <w:trHeight w:val="42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i/>
                <w:iCs/>
                <w:sz w:val="22"/>
                <w:szCs w:val="22"/>
                <w:lang w:val="fr-FR"/>
              </w:rPr>
            </w:pPr>
            <w:r w:rsidRPr="00D65E5F">
              <w:rPr>
                <w:rFonts w:cs="Times New Roman"/>
                <w:b/>
                <w:bCs/>
                <w:sz w:val="22"/>
                <w:szCs w:val="22"/>
                <w:lang w:val="fr-FR"/>
              </w:rPr>
              <w:t>7. Traitement avant l’arrivée</w:t>
            </w:r>
            <w:r w:rsidR="002369B4">
              <w:rPr>
                <w:rFonts w:cs="Times New Roman"/>
                <w:i/>
                <w:iCs/>
                <w:noProof/>
                <w:sz w:val="22"/>
                <w:szCs w:val="22"/>
                <w:lang w:val="en-US" w:eastAsia="en-US"/>
              </w:rPr>
              <w:drawing>
                <wp:inline distT="0" distB="0" distL="0" distR="0" wp14:anchorId="5A609376" wp14:editId="4605FCAB">
                  <wp:extent cx="219075" cy="161925"/>
                  <wp:effectExtent l="0" t="0" r="9525" b="9525"/>
                  <wp:docPr id="7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i/>
                <w:iCs/>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774382">
        <w:tblPrEx>
          <w:tblLook w:val="0020" w:firstRow="1" w:lastRow="0" w:firstColumn="0" w:lastColumn="0" w:noHBand="0" w:noVBand="0"/>
        </w:tblPrEx>
        <w:trPr>
          <w:gridAfter w:val="1"/>
          <w:wAfter w:w="27" w:type="dxa"/>
          <w:trHeight w:val="260"/>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7.1  A-t-on publié les procédures qu’un déclarant doit suivre pour demander aux douanes et/ou autres autorités pertinentes de traiter les déclarations et autres pièces à l’appui avant l’arrivée des marchandises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7.2  Le traitement avant l’arrivée s’applique-t-il à tous les commerçants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7.3  Le traitement avant l’arrivée s’applique-t-il à toutes les marchandises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lastRenderedPageBreak/>
              <w:drawing>
                <wp:inline distT="0" distB="0" distL="0" distR="0" wp14:anchorId="60FF3A83" wp14:editId="3A749945">
                  <wp:extent cx="457200" cy="323850"/>
                  <wp:effectExtent l="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Le traitement avant l’arrivée peut se décrire comme une procédure permettant aux négociants de soumettre leurs informations à la douane pour qu’elles soient traitées à l’avance afin que les marchandises soient dédouanées dès leur arrivée dans le pays. Le dédouanement peut même avoir lieu avant l’arrivée effective des marchandises à condition que toutes les informations requises aient été communiquées et vérifiées par la douane à l’avance</w:t>
            </w:r>
            <w:r w:rsidRPr="00D65E5F">
              <w:rPr>
                <w:rFonts w:cs="Times New Roman"/>
                <w:sz w:val="22"/>
                <w:szCs w:val="22"/>
                <w:lang w:val="fr-FR"/>
              </w:rPr>
              <w:t>.</w:t>
            </w:r>
          </w:p>
        </w:tc>
      </w:tr>
      <w:tr w:rsidR="00B94093" w:rsidRPr="00D65E5F" w:rsidTr="00774382">
        <w:tblPrEx>
          <w:tblLook w:val="0020" w:firstRow="1" w:lastRow="0" w:firstColumn="0" w:lastColumn="0" w:noHBand="0" w:noVBand="0"/>
        </w:tblPrEx>
        <w:trPr>
          <w:trHeight w:val="39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8. Vérification après dédouanement</w:t>
            </w:r>
            <w:r w:rsidR="002369B4">
              <w:rPr>
                <w:rFonts w:cs="Times New Roman"/>
                <w:i/>
                <w:iCs/>
                <w:noProof/>
                <w:sz w:val="22"/>
                <w:szCs w:val="22"/>
                <w:lang w:val="en-US" w:eastAsia="en-US"/>
              </w:rPr>
              <w:drawing>
                <wp:inline distT="0" distB="0" distL="0" distR="0" wp14:anchorId="2628B234" wp14:editId="024928F8">
                  <wp:extent cx="219075" cy="161925"/>
                  <wp:effectExtent l="0" t="0" r="9525" b="9525"/>
                  <wp:docPr id="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2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16"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31" w:type="dxa"/>
            <w:gridSpan w:val="3"/>
            <w:vMerge w:val="restart"/>
          </w:tcPr>
          <w:p w:rsidR="00B94093" w:rsidRPr="00D65E5F" w:rsidRDefault="00B94093" w:rsidP="00D65E5F">
            <w:pPr>
              <w:spacing w:after="0"/>
              <w:rPr>
                <w:rFonts w:cs="Times New Roman"/>
                <w:b/>
                <w:bCs/>
                <w:sz w:val="22"/>
                <w:szCs w:val="22"/>
                <w:lang w:val="fr-FR"/>
              </w:rPr>
            </w:pPr>
          </w:p>
        </w:tc>
        <w:tc>
          <w:tcPr>
            <w:tcW w:w="2158"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202BF8">
        <w:tblPrEx>
          <w:tblLook w:val="0020" w:firstRow="1" w:lastRow="0" w:firstColumn="0" w:lastColumn="0" w:noHBand="0" w:noVBand="0"/>
        </w:tblPrEx>
        <w:trPr>
          <w:trHeight w:val="1800"/>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8.1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politiques et procédures standardisées pour guider les vérifications sur le terrain (à savoir les notifications préalables de vérification, la divulgation du rapport de vérification, la notification du résultat des vérifications)?</w:t>
            </w:r>
          </w:p>
          <w:p w:rsidR="00774382" w:rsidRPr="00D65E5F" w:rsidRDefault="00774382" w:rsidP="00D65E5F">
            <w:pPr>
              <w:spacing w:after="0"/>
              <w:rPr>
                <w:rFonts w:cs="Times New Roman"/>
                <w:sz w:val="22"/>
                <w:szCs w:val="22"/>
                <w:lang w:val="fr-FR"/>
              </w:rPr>
            </w:pPr>
          </w:p>
          <w:p w:rsidR="00774382" w:rsidRDefault="00774382" w:rsidP="00D65E5F">
            <w:pPr>
              <w:spacing w:after="0"/>
              <w:rPr>
                <w:rFonts w:cs="Times New Roman"/>
                <w:sz w:val="22"/>
                <w:szCs w:val="22"/>
                <w:lang w:val="fr-FR"/>
              </w:rPr>
            </w:pPr>
            <w:r w:rsidRPr="00D65E5F">
              <w:rPr>
                <w:rFonts w:cs="Times New Roman"/>
                <w:sz w:val="22"/>
                <w:szCs w:val="22"/>
                <w:lang w:val="fr-FR"/>
              </w:rPr>
              <w:t>[   ] Oui          [   ] Non                     [   ]  Je ne sais pas</w:t>
            </w:r>
          </w:p>
          <w:p w:rsidR="00774382" w:rsidRPr="00D65E5F" w:rsidRDefault="00774382" w:rsidP="00D65E5F">
            <w:pPr>
              <w:spacing w:after="0"/>
              <w:rPr>
                <w:rFonts w:cs="Times New Roman"/>
                <w:b/>
                <w:bCs/>
                <w:sz w:val="22"/>
                <w:szCs w:val="22"/>
                <w:lang w:val="fr-FR"/>
              </w:rPr>
            </w:pPr>
          </w:p>
        </w:tc>
        <w:tc>
          <w:tcPr>
            <w:tcW w:w="2131" w:type="dxa"/>
            <w:gridSpan w:val="3"/>
            <w:vMerge/>
          </w:tcPr>
          <w:p w:rsidR="00774382" w:rsidRPr="00D65E5F" w:rsidRDefault="00774382" w:rsidP="00D65E5F">
            <w:pPr>
              <w:spacing w:after="0"/>
              <w:rPr>
                <w:rFonts w:cs="Times New Roman"/>
                <w:b/>
                <w:bCs/>
                <w:sz w:val="22"/>
                <w:szCs w:val="22"/>
                <w:lang w:val="fr-FR"/>
              </w:rPr>
            </w:pPr>
          </w:p>
        </w:tc>
        <w:tc>
          <w:tcPr>
            <w:tcW w:w="2158" w:type="dxa"/>
            <w:gridSpan w:val="4"/>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14:anchorId="3AAC644B" wp14:editId="02906372">
                  <wp:extent cx="457200" cy="32385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Par vérification après dédouanement, on entend les vérifications effectuées par la douane après que les marchandises ont été dédouanées. Il s’agit ainsi de vérifier l’exactitude et l’authenticité des déclarations, ce qui porte sur le contrôle des informations commerciales des négociants, de leurs systèmes commerciaux, registres, livres, etc. Ces vérifications peuvent avoir lieu dans les locaux du commerçant et il peut s’agir de vérifier une transaction particulière (vérification d’une transaction) ou de vérifier toutes les importations et/ou exportations d’un commerçant sur une période donnée (vérification d’une entreprise).</w:t>
            </w:r>
          </w:p>
        </w:tc>
      </w:tr>
      <w:tr w:rsidR="00B94093" w:rsidRPr="00D65E5F" w:rsidTr="00774382">
        <w:tblPrEx>
          <w:tblLook w:val="0020" w:firstRow="1" w:lastRow="0" w:firstColumn="0" w:lastColumn="0" w:noHBand="0" w:noVBand="0"/>
        </w:tblPrEx>
        <w:trPr>
          <w:gridAfter w:val="1"/>
          <w:wAfter w:w="27" w:type="dxa"/>
          <w:trHeight w:val="67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9. Mécanisme de recours indépendant (permettant aux commerçants de faire appel des décisions de la douane et d’autres agences de contrôle du commerce)</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37"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774382">
        <w:tblPrEx>
          <w:tblLook w:val="0020" w:firstRow="1" w:lastRow="0" w:firstColumn="0" w:lastColumn="0" w:noHBand="0" w:noVBand="0"/>
        </w:tblPrEx>
        <w:trPr>
          <w:gridAfter w:val="1"/>
          <w:wAfter w:w="27" w:type="dxa"/>
          <w:trHeight w:val="1115"/>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9.1 Les procédures pour former des recours contre des décisions administratives, </w:t>
            </w:r>
            <w:proofErr w:type="spellStart"/>
            <w:r w:rsidRPr="00D65E5F">
              <w:rPr>
                <w:rFonts w:cs="Times New Roman"/>
                <w:sz w:val="22"/>
                <w:szCs w:val="22"/>
                <w:lang w:val="fr-FR"/>
              </w:rPr>
              <w:t>ont-elles</w:t>
            </w:r>
            <w:proofErr w:type="spellEnd"/>
            <w:r w:rsidRPr="00D65E5F">
              <w:rPr>
                <w:rFonts w:cs="Times New Roman"/>
                <w:sz w:val="22"/>
                <w:szCs w:val="22"/>
                <w:lang w:val="fr-FR"/>
              </w:rPr>
              <w:t xml:space="preserve"> été rendues publiques ?</w:t>
            </w:r>
          </w:p>
          <w:p w:rsidR="00774382"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Height w:val="75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10. Séparation du dédouanement de la détermination finale des droits de douane, taxes et autres droits</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37"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9811C1">
        <w:tblPrEx>
          <w:tblLook w:val="0020" w:firstRow="1" w:lastRow="0" w:firstColumn="0" w:lastColumn="0" w:noHBand="0" w:noVBand="0"/>
        </w:tblPrEx>
        <w:trPr>
          <w:gridAfter w:val="1"/>
          <w:wAfter w:w="27" w:type="dxa"/>
          <w:trHeight w:val="4620"/>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lastRenderedPageBreak/>
              <w:t>10.1 L’autorité douanière est-elle habilitée à dédouaner, dans certaines circonstances (par exemple si une garantie est offerte) des marchandises importées avant qu’aient été déterminés et payés les droits de douane, taxes et autres droits?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10.2 Cela s’applique-t-il à toutes les marchandises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10.3 Cela s’applique-t-il à tous les commerçants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10.4 Votre pays accorde-t-il suffisamment de priorité aux denrées périssables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b/>
                <w:bCs/>
                <w:sz w:val="22"/>
                <w:szCs w:val="22"/>
                <w:lang w:val="fr-FR"/>
              </w:rPr>
            </w:pPr>
            <w:r w:rsidRPr="00D65E5F">
              <w:rPr>
                <w:rFonts w:cs="Times New Roman"/>
                <w:sz w:val="22"/>
                <w:szCs w:val="22"/>
                <w:lang w:val="fr-FR"/>
              </w:rPr>
              <w:t xml:space="preserve">      [  ] Oui  [  ]  Non   [  ] Je ne sais pas</w:t>
            </w: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Height w:val="43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11. Détermination et publication des durées moyennes de dédouanement</w:t>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37"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AA4D66">
        <w:tblPrEx>
          <w:tblLook w:val="0020" w:firstRow="1" w:lastRow="0" w:firstColumn="0" w:lastColumn="0" w:noHBand="0" w:noVBand="0"/>
        </w:tblPrEx>
        <w:trPr>
          <w:gridAfter w:val="1"/>
          <w:wAfter w:w="27" w:type="dxa"/>
          <w:trHeight w:val="1440"/>
        </w:trPr>
        <w:tc>
          <w:tcPr>
            <w:tcW w:w="11434" w:type="dxa"/>
            <w:gridSpan w:val="10"/>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11.1 La douane (ou toute autre autorité responsable) a-t-elle mise en place une politique officielle pour effectuer et publier régulièrement une étude sur la durée moyenne de dédouanement ?</w:t>
            </w:r>
          </w:p>
          <w:p w:rsidR="00774382" w:rsidRDefault="00774382" w:rsidP="00D65E5F">
            <w:pPr>
              <w:spacing w:after="0"/>
              <w:rPr>
                <w:rFonts w:cs="Times New Roman"/>
                <w:sz w:val="22"/>
                <w:szCs w:val="22"/>
                <w:lang w:val="fr-FR"/>
              </w:rPr>
            </w:pPr>
          </w:p>
          <w:p w:rsidR="00774382" w:rsidRPr="00D65E5F" w:rsidRDefault="00774382" w:rsidP="00D65E5F">
            <w:pPr>
              <w:spacing w:after="0"/>
              <w:rPr>
                <w:rFonts w:cs="Times New Roman"/>
                <w:b/>
                <w:bCs/>
                <w:sz w:val="22"/>
                <w:szCs w:val="22"/>
                <w:lang w:val="fr-FR"/>
              </w:rPr>
            </w:pPr>
            <w:r w:rsidRPr="00D65E5F">
              <w:rPr>
                <w:rFonts w:cs="Times New Roman"/>
                <w:sz w:val="22"/>
                <w:szCs w:val="22"/>
                <w:lang w:val="fr-FR"/>
              </w:rPr>
              <w:t xml:space="preserve">      [  ] Oui  [  ]  Non   [  ] Je ne sais pas</w:t>
            </w: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Height w:val="40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12. Mesure de facilitation du commerce pour les opérateurs autorisés</w:t>
            </w:r>
            <w:r w:rsidR="002369B4">
              <w:rPr>
                <w:rFonts w:cs="Times New Roman"/>
                <w:i/>
                <w:iCs/>
                <w:noProof/>
                <w:sz w:val="22"/>
                <w:szCs w:val="22"/>
                <w:lang w:val="en-US" w:eastAsia="en-US"/>
              </w:rPr>
              <w:drawing>
                <wp:inline distT="0" distB="0" distL="0" distR="0" wp14:anchorId="7280155F" wp14:editId="36C0DD91">
                  <wp:extent cx="219075" cy="161925"/>
                  <wp:effectExtent l="0" t="0" r="9525" b="9525"/>
                  <wp:docPr id="8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37"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5" w:type="dxa"/>
            <w:gridSpan w:val="2"/>
            <w:vMerge w:val="restart"/>
          </w:tcPr>
          <w:p w:rsidR="00B94093" w:rsidRPr="00D65E5F" w:rsidRDefault="00B94093" w:rsidP="00D65E5F">
            <w:pPr>
              <w:spacing w:after="0"/>
              <w:rPr>
                <w:rFonts w:cs="Times New Roman"/>
                <w:b/>
                <w:bCs/>
                <w:sz w:val="22"/>
                <w:szCs w:val="22"/>
                <w:lang w:val="fr-FR"/>
              </w:rPr>
            </w:pPr>
          </w:p>
        </w:tc>
        <w:tc>
          <w:tcPr>
            <w:tcW w:w="2137" w:type="dxa"/>
            <w:gridSpan w:val="4"/>
            <w:vMerge w:val="restart"/>
          </w:tcPr>
          <w:p w:rsidR="00B94093" w:rsidRPr="00D65E5F" w:rsidRDefault="00B94093" w:rsidP="00D65E5F">
            <w:pPr>
              <w:spacing w:after="0"/>
              <w:rPr>
                <w:rFonts w:cs="Times New Roman"/>
                <w:b/>
                <w:bCs/>
                <w:sz w:val="22"/>
                <w:szCs w:val="22"/>
                <w:lang w:val="fr-FR"/>
              </w:rPr>
            </w:pPr>
          </w:p>
        </w:tc>
      </w:tr>
      <w:tr w:rsidR="00774382" w:rsidRPr="00D65E5F" w:rsidTr="00774382">
        <w:tblPrEx>
          <w:tblLook w:val="0020" w:firstRow="1" w:lastRow="0" w:firstColumn="0" w:lastColumn="0" w:noHBand="0" w:noVBand="0"/>
        </w:tblPrEx>
        <w:trPr>
          <w:gridAfter w:val="1"/>
          <w:wAfter w:w="27" w:type="dxa"/>
          <w:trHeight w:val="170"/>
        </w:trPr>
        <w:tc>
          <w:tcPr>
            <w:tcW w:w="11434" w:type="dxa"/>
            <w:gridSpan w:val="10"/>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12.1 Votre pays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programme pour les opérateurs autorisés?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12.2 Les procédures de demande et d’examen du statut d’opérateur autorisé sont-elles publiées ?</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5" w:type="dxa"/>
            <w:gridSpan w:val="2"/>
            <w:vMerge/>
          </w:tcPr>
          <w:p w:rsidR="00774382" w:rsidRPr="00D65E5F" w:rsidRDefault="00774382" w:rsidP="00D65E5F">
            <w:pPr>
              <w:spacing w:after="0"/>
              <w:rPr>
                <w:rFonts w:cs="Times New Roman"/>
                <w:b/>
                <w:bCs/>
                <w:sz w:val="22"/>
                <w:szCs w:val="22"/>
                <w:lang w:val="fr-FR"/>
              </w:rPr>
            </w:pPr>
          </w:p>
        </w:tc>
        <w:tc>
          <w:tcPr>
            <w:tcW w:w="2137" w:type="dxa"/>
            <w:gridSpan w:val="4"/>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lastRenderedPageBreak/>
              <w:drawing>
                <wp:inline distT="0" distB="0" distL="0" distR="0" wp14:anchorId="12DCF5D6" wp14:editId="41CFC16C">
                  <wp:extent cx="457200" cy="32385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Par opérateur autorisé on entend une partie impliquée dans la circulation internationale des marchandises (comme les fabricants, les négociants/commerçants, les transporteurs, les exploitants de terminaux, etc.) reconnue par la douane et autres autorités pertinentes pour son strict respect des législations et réglementations commerciales et bénéficiant par conséquent de formalités simplifiées pour l’importation, l’exportation et le transit.</w:t>
            </w:r>
          </w:p>
        </w:tc>
      </w:tr>
      <w:tr w:rsidR="00B94093" w:rsidRPr="00D65E5F" w:rsidTr="00774382">
        <w:tblPrEx>
          <w:tblLook w:val="0020" w:firstRow="1" w:lastRow="0" w:firstColumn="0" w:lastColumn="0" w:noHBand="0" w:noVBand="0"/>
        </w:tblPrEx>
        <w:trPr>
          <w:gridAfter w:val="1"/>
          <w:wAfter w:w="27" w:type="dxa"/>
          <w:trHeight w:val="46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13. Envois accélérés</w:t>
            </w:r>
            <w:r w:rsidR="002369B4">
              <w:rPr>
                <w:rFonts w:cs="Times New Roman"/>
                <w:i/>
                <w:iCs/>
                <w:noProof/>
                <w:sz w:val="22"/>
                <w:szCs w:val="22"/>
                <w:lang w:val="en-US" w:eastAsia="en-US"/>
              </w:rPr>
              <w:drawing>
                <wp:inline distT="0" distB="0" distL="0" distR="0" wp14:anchorId="5A3C2C4B" wp14:editId="517C0DD7">
                  <wp:extent cx="219075" cy="161925"/>
                  <wp:effectExtent l="0" t="0" r="9525" b="9525"/>
                  <wp:docPr id="8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i/>
                <w:iCs/>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70"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64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48" w:type="dxa"/>
            <w:gridSpan w:val="4"/>
            <w:vMerge w:val="restart"/>
          </w:tcPr>
          <w:p w:rsidR="00B94093" w:rsidRPr="00D65E5F" w:rsidRDefault="00B94093" w:rsidP="00D65E5F">
            <w:pPr>
              <w:spacing w:after="0"/>
              <w:rPr>
                <w:rFonts w:cs="Times New Roman"/>
                <w:b/>
                <w:bCs/>
                <w:sz w:val="22"/>
                <w:szCs w:val="22"/>
                <w:lang w:val="fr-FR"/>
              </w:rPr>
            </w:pPr>
          </w:p>
        </w:tc>
        <w:tc>
          <w:tcPr>
            <w:tcW w:w="2100" w:type="dxa"/>
            <w:vMerge w:val="restart"/>
          </w:tcPr>
          <w:p w:rsidR="00B94093" w:rsidRPr="00D65E5F" w:rsidRDefault="00B94093" w:rsidP="00D65E5F">
            <w:pPr>
              <w:spacing w:after="0"/>
              <w:rPr>
                <w:rFonts w:cs="Times New Roman"/>
                <w:b/>
                <w:bCs/>
                <w:sz w:val="22"/>
                <w:szCs w:val="22"/>
                <w:lang w:val="fr-FR"/>
              </w:rPr>
            </w:pPr>
          </w:p>
        </w:tc>
      </w:tr>
      <w:tr w:rsidR="00774382" w:rsidRPr="00D65E5F" w:rsidTr="008B54A0">
        <w:tblPrEx>
          <w:tblLook w:val="0020" w:firstRow="1" w:lastRow="0" w:firstColumn="0" w:lastColumn="0" w:noHBand="0" w:noVBand="0"/>
        </w:tblPrEx>
        <w:trPr>
          <w:gridAfter w:val="1"/>
          <w:wAfter w:w="27" w:type="dxa"/>
          <w:trHeight w:val="2805"/>
        </w:trPr>
        <w:tc>
          <w:tcPr>
            <w:tcW w:w="11448" w:type="dxa"/>
            <w:gridSpan w:val="11"/>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13.1 Existe-t-il une politique ou un cadre juridique permettant à la douane d’assurer le dédouanement accéléré de marchandises à la demande d’un opérateur?</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13.2 Les procédures concernant le dédouanement accéléré de certains envois </w:t>
            </w:r>
            <w:proofErr w:type="spellStart"/>
            <w:r w:rsidRPr="00D65E5F">
              <w:rPr>
                <w:rFonts w:cs="Times New Roman"/>
                <w:sz w:val="22"/>
                <w:szCs w:val="22"/>
                <w:lang w:val="fr-FR"/>
              </w:rPr>
              <w:t>ont-elles</w:t>
            </w:r>
            <w:proofErr w:type="spellEnd"/>
            <w:r w:rsidRPr="00D65E5F">
              <w:rPr>
                <w:rFonts w:cs="Times New Roman"/>
                <w:sz w:val="22"/>
                <w:szCs w:val="22"/>
                <w:lang w:val="fr-FR"/>
              </w:rPr>
              <w:t xml:space="preserve"> été publiées?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48" w:type="dxa"/>
            <w:gridSpan w:val="4"/>
            <w:vMerge/>
          </w:tcPr>
          <w:p w:rsidR="00774382" w:rsidRPr="00D65E5F" w:rsidRDefault="00774382" w:rsidP="00D65E5F">
            <w:pPr>
              <w:spacing w:after="0"/>
              <w:rPr>
                <w:rFonts w:cs="Times New Roman"/>
                <w:b/>
                <w:bCs/>
                <w:sz w:val="22"/>
                <w:szCs w:val="22"/>
                <w:lang w:val="fr-FR"/>
              </w:rPr>
            </w:pPr>
          </w:p>
        </w:tc>
        <w:tc>
          <w:tcPr>
            <w:tcW w:w="2100" w:type="dxa"/>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14:anchorId="17E43E40" wp14:editId="2A34DF44">
                  <wp:extent cx="457200" cy="323850"/>
                  <wp:effectExtent l="0" t="0" r="0" b="0"/>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On désigne comme envoi accéléré les procédures de facilitation du commerce permettant le dédouanement accéléré au moins des marchandises expédiées par fret aérien aux personnes (par exemple les entreprises de livraison express) qui font la demande de telles procédures, tout en maintenant le contrôle douanier. En général le demandeur paye les coûts supplémentaires exigés par ce dédouanement accéléré.</w:t>
            </w:r>
          </w:p>
        </w:tc>
      </w:tr>
      <w:tr w:rsidR="00B94093" w:rsidRPr="00D65E5F" w:rsidTr="00774382">
        <w:tblPrEx>
          <w:tblLook w:val="0020" w:firstRow="1" w:lastRow="0" w:firstColumn="0" w:lastColumn="0" w:noHBand="0" w:noVBand="0"/>
        </w:tblPrEx>
        <w:trPr>
          <w:gridAfter w:val="1"/>
          <w:wAfter w:w="27" w:type="dxa"/>
        </w:trPr>
        <w:tc>
          <w:tcPr>
            <w:tcW w:w="7763" w:type="dxa"/>
            <w:gridSpan w:val="2"/>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14. Acceptation des versions papier ou électronique des pièces exigées à l’appui des formalités pour l’importation, l’exportation ou le transit.</w:t>
            </w:r>
          </w:p>
        </w:tc>
        <w:tc>
          <w:tcPr>
            <w:tcW w:w="709"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gridSpan w:val="3"/>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3"/>
          </w:tcPr>
          <w:p w:rsidR="00B94093" w:rsidRPr="00D65E5F" w:rsidRDefault="00B94093" w:rsidP="00D65E5F">
            <w:pPr>
              <w:spacing w:after="0"/>
              <w:rPr>
                <w:rFonts w:cs="Times New Roman"/>
                <w:b/>
                <w:bCs/>
                <w:sz w:val="22"/>
                <w:szCs w:val="22"/>
                <w:lang w:val="fr-FR"/>
              </w:rPr>
            </w:pPr>
          </w:p>
        </w:tc>
        <w:tc>
          <w:tcPr>
            <w:tcW w:w="2121" w:type="dxa"/>
            <w:gridSpan w:val="2"/>
          </w:tcPr>
          <w:p w:rsidR="00B94093" w:rsidRPr="00D65E5F" w:rsidRDefault="00B94093" w:rsidP="00D65E5F">
            <w:pPr>
              <w:spacing w:after="0"/>
              <w:rPr>
                <w:rFonts w:cs="Times New Roman"/>
                <w:b/>
                <w:bCs/>
                <w:sz w:val="22"/>
                <w:szCs w:val="22"/>
                <w:lang w:val="fr-FR"/>
              </w:rPr>
            </w:pPr>
          </w:p>
        </w:tc>
      </w:tr>
      <w:tr w:rsidR="009C49A9" w:rsidRPr="004016EC" w:rsidTr="009C49A9">
        <w:tblPrEx>
          <w:tblLook w:val="0020" w:firstRow="1" w:lastRow="0" w:firstColumn="0" w:lastColumn="0" w:noHBand="0" w:noVBand="0"/>
        </w:tblPrEx>
        <w:trPr>
          <w:gridAfter w:val="1"/>
          <w:wAfter w:w="27" w:type="dxa"/>
          <w:trHeight w:val="538"/>
        </w:trPr>
        <w:tc>
          <w:tcPr>
            <w:tcW w:w="15696" w:type="dxa"/>
            <w:gridSpan w:val="16"/>
            <w:shd w:val="clear" w:color="auto" w:fill="C6D9F1" w:themeFill="text2" w:themeFillTint="33"/>
            <w:vAlign w:val="center"/>
          </w:tcPr>
          <w:p w:rsidR="009C49A9" w:rsidRPr="00D65E5F" w:rsidRDefault="009C49A9" w:rsidP="004016EC">
            <w:pPr>
              <w:spacing w:after="0"/>
              <w:rPr>
                <w:rFonts w:cs="Times New Roman"/>
                <w:b/>
                <w:bCs/>
                <w:sz w:val="22"/>
                <w:szCs w:val="22"/>
                <w:lang w:val="fr-FR"/>
              </w:rPr>
            </w:pPr>
            <w:r w:rsidRPr="00D65E5F">
              <w:rPr>
                <w:rFonts w:cs="Times New Roman"/>
                <w:sz w:val="22"/>
                <w:szCs w:val="22"/>
                <w:lang w:val="fr-FR"/>
              </w:rPr>
              <w:t>FACILITATION DU COMMERCE SANS PAPIER</w:t>
            </w:r>
          </w:p>
        </w:tc>
      </w:tr>
      <w:tr w:rsidR="00B94093" w:rsidRPr="00D65E5F" w:rsidTr="00774382">
        <w:tblPrEx>
          <w:tblLook w:val="0020" w:firstRow="1" w:lastRow="0" w:firstColumn="0" w:lastColumn="0" w:noHBand="0" w:noVBand="0"/>
        </w:tblPrEx>
        <w:trPr>
          <w:gridAfter w:val="1"/>
          <w:wAfter w:w="27" w:type="dxa"/>
        </w:trPr>
        <w:tc>
          <w:tcPr>
            <w:tcW w:w="7763" w:type="dxa"/>
            <w:gridSpan w:val="2"/>
            <w:shd w:val="clear" w:color="auto" w:fill="D9D9D9" w:themeFill="background1" w:themeFillShade="D9"/>
          </w:tcPr>
          <w:p w:rsidR="00B94093" w:rsidRDefault="00B94093" w:rsidP="00D65E5F">
            <w:pPr>
              <w:spacing w:after="0"/>
              <w:rPr>
                <w:rFonts w:cs="Times New Roman"/>
                <w:b/>
                <w:bCs/>
                <w:sz w:val="22"/>
                <w:szCs w:val="22"/>
                <w:lang w:val="fr-FR"/>
              </w:rPr>
            </w:pPr>
            <w:r w:rsidRPr="00D65E5F">
              <w:rPr>
                <w:rFonts w:cs="Times New Roman"/>
                <w:b/>
                <w:bCs/>
                <w:sz w:val="22"/>
                <w:szCs w:val="22"/>
                <w:lang w:val="fr-FR"/>
              </w:rPr>
              <w:t>15. Systèmes douaniers électroniques/automatisés (SYDONIA, par exemple)</w:t>
            </w:r>
          </w:p>
          <w:p w:rsidR="00B94093" w:rsidRPr="00D65E5F" w:rsidRDefault="00B94093" w:rsidP="00D65E5F">
            <w:pPr>
              <w:spacing w:after="0"/>
              <w:rPr>
                <w:rFonts w:cs="Times New Roman"/>
                <w:b/>
                <w:bCs/>
                <w:sz w:val="22"/>
                <w:szCs w:val="22"/>
                <w:lang w:val="fr-FR"/>
              </w:rPr>
            </w:pPr>
          </w:p>
        </w:tc>
        <w:tc>
          <w:tcPr>
            <w:tcW w:w="709"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gridSpan w:val="3"/>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3"/>
          </w:tcPr>
          <w:p w:rsidR="00B94093" w:rsidRPr="00D65E5F" w:rsidRDefault="00B94093" w:rsidP="00D65E5F">
            <w:pPr>
              <w:spacing w:after="0"/>
              <w:rPr>
                <w:rFonts w:cs="Times New Roman"/>
                <w:b/>
                <w:bCs/>
                <w:sz w:val="22"/>
                <w:szCs w:val="22"/>
                <w:lang w:val="fr-FR"/>
              </w:rPr>
            </w:pPr>
          </w:p>
        </w:tc>
        <w:tc>
          <w:tcPr>
            <w:tcW w:w="2121" w:type="dxa"/>
            <w:gridSpan w:val="2"/>
          </w:tcPr>
          <w:p w:rsidR="00B94093" w:rsidRPr="00D65E5F" w:rsidRDefault="00B94093"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Pr>
        <w:tc>
          <w:tcPr>
            <w:tcW w:w="7763" w:type="dxa"/>
            <w:gridSpan w:val="2"/>
            <w:shd w:val="clear" w:color="auto" w:fill="D9D9D9" w:themeFill="background1" w:themeFillShade="D9"/>
          </w:tcPr>
          <w:p w:rsidR="00B94093" w:rsidRDefault="00B94093" w:rsidP="00D65E5F">
            <w:pPr>
              <w:spacing w:after="0"/>
              <w:rPr>
                <w:rFonts w:cs="Times New Roman"/>
                <w:b/>
                <w:bCs/>
                <w:sz w:val="22"/>
                <w:szCs w:val="22"/>
                <w:lang w:val="fr-FR"/>
              </w:rPr>
            </w:pPr>
            <w:r w:rsidRPr="00D65E5F">
              <w:rPr>
                <w:rFonts w:cs="Times New Roman"/>
                <w:b/>
                <w:bCs/>
                <w:sz w:val="22"/>
                <w:szCs w:val="22"/>
                <w:lang w:val="fr-FR"/>
              </w:rPr>
              <w:t>16. Connexion Internet disponible aux postes douaniers et autres agences de contrôle du commerce aux frontières</w:t>
            </w:r>
          </w:p>
          <w:p w:rsidR="00B94093" w:rsidRPr="00D65E5F" w:rsidRDefault="00B94093" w:rsidP="00D65E5F">
            <w:pPr>
              <w:spacing w:after="0"/>
              <w:rPr>
                <w:rFonts w:cs="Times New Roman"/>
                <w:b/>
                <w:bCs/>
                <w:sz w:val="22"/>
                <w:szCs w:val="22"/>
                <w:lang w:val="fr-FR"/>
              </w:rPr>
            </w:pPr>
          </w:p>
        </w:tc>
        <w:tc>
          <w:tcPr>
            <w:tcW w:w="709"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gridSpan w:val="3"/>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3"/>
          </w:tcPr>
          <w:p w:rsidR="00B94093" w:rsidRPr="00D65E5F" w:rsidRDefault="00B94093" w:rsidP="00D65E5F">
            <w:pPr>
              <w:spacing w:after="0"/>
              <w:rPr>
                <w:rFonts w:cs="Times New Roman"/>
                <w:b/>
                <w:bCs/>
                <w:sz w:val="22"/>
                <w:szCs w:val="22"/>
                <w:lang w:val="fr-FR"/>
              </w:rPr>
            </w:pPr>
          </w:p>
        </w:tc>
        <w:tc>
          <w:tcPr>
            <w:tcW w:w="2121" w:type="dxa"/>
            <w:gridSpan w:val="2"/>
          </w:tcPr>
          <w:p w:rsidR="00B94093" w:rsidRPr="00D65E5F" w:rsidRDefault="00B94093" w:rsidP="00D65E5F">
            <w:pPr>
              <w:spacing w:after="0"/>
              <w:rPr>
                <w:rFonts w:cs="Times New Roman"/>
                <w:b/>
                <w:bCs/>
                <w:sz w:val="22"/>
                <w:szCs w:val="22"/>
                <w:lang w:val="fr-FR"/>
              </w:rPr>
            </w:pPr>
          </w:p>
        </w:tc>
      </w:tr>
      <w:tr w:rsidR="00B94093" w:rsidRPr="00D65E5F" w:rsidTr="00774382">
        <w:tblPrEx>
          <w:tblLook w:val="0020" w:firstRow="1" w:lastRow="0" w:firstColumn="0" w:lastColumn="0" w:noHBand="0" w:noVBand="0"/>
        </w:tblPrEx>
        <w:trPr>
          <w:gridAfter w:val="1"/>
          <w:wAfter w:w="27" w:type="dxa"/>
          <w:trHeight w:val="40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i/>
                <w:iCs/>
                <w:sz w:val="22"/>
                <w:szCs w:val="22"/>
                <w:vertAlign w:val="superscript"/>
                <w:lang w:val="fr-FR"/>
              </w:rPr>
            </w:pPr>
            <w:r w:rsidRPr="00D65E5F">
              <w:rPr>
                <w:rFonts w:cs="Times New Roman"/>
                <w:b/>
                <w:bCs/>
                <w:sz w:val="22"/>
                <w:szCs w:val="22"/>
                <w:lang w:val="fr-FR"/>
              </w:rPr>
              <w:t>17. Système de guichet unique électronique</w:t>
            </w:r>
            <w:r w:rsidR="002369B4">
              <w:rPr>
                <w:rFonts w:cs="Times New Roman"/>
                <w:i/>
                <w:iCs/>
                <w:noProof/>
                <w:sz w:val="22"/>
                <w:szCs w:val="22"/>
                <w:lang w:val="en-US" w:eastAsia="en-US"/>
              </w:rPr>
              <w:drawing>
                <wp:inline distT="0" distB="0" distL="0" distR="0" wp14:anchorId="608AE6D2" wp14:editId="4BC5E227">
                  <wp:extent cx="219075" cy="161925"/>
                  <wp:effectExtent l="0" t="0" r="9525" b="9525"/>
                  <wp:docPr id="8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sz w:val="22"/>
                <w:szCs w:val="22"/>
                <w:lang w:val="fr-FR"/>
              </w:rPr>
            </w:pP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709"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gridSpan w:val="3"/>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gridSpan w:val="2"/>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3"/>
            <w:vMerge w:val="restart"/>
          </w:tcPr>
          <w:p w:rsidR="00B94093" w:rsidRPr="00D65E5F" w:rsidRDefault="00B94093" w:rsidP="00D65E5F">
            <w:pPr>
              <w:spacing w:after="0"/>
              <w:rPr>
                <w:rFonts w:cs="Times New Roman"/>
                <w:b/>
                <w:bCs/>
                <w:sz w:val="22"/>
                <w:szCs w:val="22"/>
                <w:lang w:val="fr-FR"/>
              </w:rPr>
            </w:pPr>
          </w:p>
        </w:tc>
        <w:tc>
          <w:tcPr>
            <w:tcW w:w="2121" w:type="dxa"/>
            <w:gridSpan w:val="2"/>
            <w:vMerge w:val="restart"/>
          </w:tcPr>
          <w:p w:rsidR="00B94093" w:rsidRPr="00D65E5F" w:rsidRDefault="00B94093" w:rsidP="00D65E5F">
            <w:pPr>
              <w:spacing w:after="0"/>
              <w:rPr>
                <w:rFonts w:cs="Times New Roman"/>
                <w:b/>
                <w:bCs/>
                <w:sz w:val="22"/>
                <w:szCs w:val="22"/>
                <w:lang w:val="fr-FR"/>
              </w:rPr>
            </w:pPr>
          </w:p>
        </w:tc>
      </w:tr>
      <w:tr w:rsidR="00774382" w:rsidRPr="00D65E5F" w:rsidTr="00774382">
        <w:tblPrEx>
          <w:tblLook w:val="0020" w:firstRow="1" w:lastRow="0" w:firstColumn="0" w:lastColumn="0" w:noHBand="0" w:noVBand="0"/>
        </w:tblPrEx>
        <w:trPr>
          <w:gridAfter w:val="1"/>
          <w:wAfter w:w="27" w:type="dxa"/>
          <w:trHeight w:val="4850"/>
        </w:trPr>
        <w:tc>
          <w:tcPr>
            <w:tcW w:w="11448" w:type="dxa"/>
            <w:gridSpan w:val="11"/>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lastRenderedPageBreak/>
              <w:t>17.1 Tous les acteurs de la facilitation du commerce (agences gouvernementales, commerçants et Autres parties prenantes) sont-ils reliés par un système de guichet unique électronique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17.2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cadre juridique exigeant que toutes les agences gouvernementales s’occupant de commerce utilisent un système de guichet unique électronique?</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17.3 Le système de guichet unique électronique est-il pleinement fonctionnel ?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17.4 Un système de guichet unique électronique existe-t-il dans les villes et les provinces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3"/>
            <w:vMerge/>
          </w:tcPr>
          <w:p w:rsidR="00774382" w:rsidRPr="00D65E5F" w:rsidRDefault="00774382" w:rsidP="00D65E5F">
            <w:pPr>
              <w:spacing w:after="0"/>
              <w:rPr>
                <w:rFonts w:cs="Times New Roman"/>
                <w:b/>
                <w:bCs/>
                <w:sz w:val="22"/>
                <w:szCs w:val="22"/>
                <w:lang w:val="fr-FR"/>
              </w:rPr>
            </w:pPr>
          </w:p>
        </w:tc>
        <w:tc>
          <w:tcPr>
            <w:tcW w:w="2121" w:type="dxa"/>
            <w:gridSpan w:val="2"/>
            <w:vMerge/>
          </w:tcPr>
          <w:p w:rsidR="00774382" w:rsidRPr="00D65E5F" w:rsidRDefault="00774382" w:rsidP="00D65E5F">
            <w:pPr>
              <w:spacing w:after="0"/>
              <w:rPr>
                <w:rFonts w:cs="Times New Roman"/>
                <w:b/>
                <w:bCs/>
                <w:sz w:val="22"/>
                <w:szCs w:val="22"/>
                <w:lang w:val="fr-FR"/>
              </w:rPr>
            </w:pPr>
          </w:p>
        </w:tc>
      </w:tr>
      <w:tr w:rsidR="009C6D3A" w:rsidRPr="00D65E5F" w:rsidTr="00773F4A">
        <w:tblPrEx>
          <w:tblLook w:val="0020" w:firstRow="1" w:lastRow="0" w:firstColumn="0" w:lastColumn="0" w:noHBand="0" w:noVBand="0"/>
        </w:tblPrEx>
        <w:trPr>
          <w:cantSplit/>
          <w:trHeight w:val="485"/>
        </w:trPr>
        <w:tc>
          <w:tcPr>
            <w:tcW w:w="813" w:type="dxa"/>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14:anchorId="0779ECD6" wp14:editId="6B7F7155">
                  <wp:extent cx="457200" cy="323850"/>
                  <wp:effectExtent l="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910" w:type="dxa"/>
            <w:gridSpan w:val="16"/>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 xml:space="preserve">Un système national de guichet unique est un mécanisme qui permet aux parties s’occupant de commerce et de transport de déposer un seul formulaire standard avec les informations à l’appui à un seul guichet en réponse à toutes les exigences des réglementations concernant les importations, les exportations et le transit. Si la documentation est électronique il suffit d’en déposer tous les éléments une seule fois. Un guichet unique électronique désigne un guichet unique où toutes les données et autres documentations sont saisies sous forme électronique. </w:t>
            </w:r>
            <w:proofErr w:type="spellStart"/>
            <w:r w:rsidRPr="00D65E5F">
              <w:rPr>
                <w:rFonts w:cs="Times New Roman"/>
                <w:i/>
                <w:iCs/>
                <w:sz w:val="22"/>
                <w:szCs w:val="22"/>
                <w:lang w:val="fr-FR"/>
              </w:rPr>
              <w:t>Veuillez vous</w:t>
            </w:r>
            <w:proofErr w:type="spellEnd"/>
            <w:r w:rsidRPr="00D65E5F">
              <w:rPr>
                <w:rFonts w:cs="Times New Roman"/>
                <w:i/>
                <w:iCs/>
                <w:sz w:val="22"/>
                <w:szCs w:val="22"/>
                <w:lang w:val="fr-FR"/>
              </w:rPr>
              <w:t xml:space="preserve"> référer à la définition du guichet unique</w:t>
            </w:r>
          </w:p>
        </w:tc>
      </w:tr>
    </w:tbl>
    <w:p w:rsidR="00773F4A" w:rsidRPr="00D65E5F" w:rsidRDefault="00773F4A" w:rsidP="00D65E5F">
      <w:pPr>
        <w:rPr>
          <w:sz w:val="22"/>
          <w:szCs w:val="22"/>
        </w:rPr>
      </w:pPr>
      <w:r w:rsidRPr="00D65E5F">
        <w:rPr>
          <w:sz w:val="22"/>
          <w:szCs w:val="22"/>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28"/>
        <w:gridCol w:w="6935"/>
        <w:gridCol w:w="850"/>
        <w:gridCol w:w="709"/>
        <w:gridCol w:w="567"/>
        <w:gridCol w:w="851"/>
        <w:gridCol w:w="708"/>
        <w:gridCol w:w="2111"/>
        <w:gridCol w:w="16"/>
        <w:gridCol w:w="2126"/>
      </w:tblGrid>
      <w:tr w:rsidR="00773F4A" w:rsidRPr="00D65E5F" w:rsidTr="001E6093">
        <w:trPr>
          <w:cantSplit/>
          <w:tblHeader/>
        </w:trPr>
        <w:tc>
          <w:tcPr>
            <w:tcW w:w="15701" w:type="dxa"/>
            <w:gridSpan w:val="10"/>
            <w:tcBorders>
              <w:top w:val="nil"/>
              <w:left w:val="nil"/>
              <w:bottom w:val="single" w:sz="4" w:space="0" w:color="auto"/>
              <w:right w:val="nil"/>
            </w:tcBorders>
            <w:shd w:val="clear" w:color="auto" w:fill="FFFFFF" w:themeFill="background1"/>
          </w:tcPr>
          <w:p w:rsidR="00773F4A" w:rsidRPr="00D65E5F" w:rsidRDefault="00773F4A" w:rsidP="00E13A04">
            <w:pPr>
              <w:spacing w:after="0"/>
              <w:jc w:val="right"/>
              <w:rPr>
                <w:sz w:val="22"/>
                <w:szCs w:val="22"/>
                <w:lang w:val="fr-FR"/>
              </w:rPr>
            </w:pPr>
            <w:r w:rsidRPr="00D65E5F">
              <w:rPr>
                <w:b/>
                <w:sz w:val="22"/>
                <w:szCs w:val="22"/>
                <w:lang w:val="fr-FR"/>
              </w:rPr>
              <w:lastRenderedPageBreak/>
              <w:t>TMO</w:t>
            </w:r>
            <w:r w:rsidRPr="00D65E5F">
              <w:rPr>
                <w:sz w:val="22"/>
                <w:szCs w:val="22"/>
                <w:lang w:val="fr-FR"/>
              </w:rPr>
              <w:t xml:space="preserve">: Totalement mise en </w:t>
            </w:r>
            <w:proofErr w:type="spellStart"/>
            <w:r w:rsidRPr="00D65E5F">
              <w:rPr>
                <w:sz w:val="22"/>
                <w:szCs w:val="22"/>
                <w:lang w:val="fr-FR"/>
              </w:rPr>
              <w:t>oeuvre</w:t>
            </w:r>
            <w:proofErr w:type="spellEnd"/>
            <w:r w:rsidRPr="00D65E5F">
              <w:rPr>
                <w:sz w:val="22"/>
                <w:szCs w:val="22"/>
                <w:lang w:val="fr-FR"/>
              </w:rPr>
              <w:t xml:space="preserve">; </w:t>
            </w:r>
            <w:r w:rsidRPr="00D65E5F">
              <w:rPr>
                <w:b/>
                <w:sz w:val="22"/>
                <w:szCs w:val="22"/>
                <w:lang w:val="fr-FR"/>
              </w:rPr>
              <w:t>PMO</w:t>
            </w:r>
            <w:r w:rsidRPr="00D65E5F">
              <w:rPr>
                <w:sz w:val="22"/>
                <w:szCs w:val="22"/>
                <w:lang w:val="fr-FR"/>
              </w:rPr>
              <w:t xml:space="preserve">: Partiellement mise en </w:t>
            </w:r>
            <w:proofErr w:type="spellStart"/>
            <w:r w:rsidRPr="00D65E5F">
              <w:rPr>
                <w:sz w:val="22"/>
                <w:szCs w:val="22"/>
                <w:lang w:val="fr-FR"/>
              </w:rPr>
              <w:t>oeuvre</w:t>
            </w:r>
            <w:proofErr w:type="spellEnd"/>
            <w:r w:rsidRPr="00D65E5F">
              <w:rPr>
                <w:sz w:val="22"/>
                <w:szCs w:val="22"/>
                <w:lang w:val="fr-FR"/>
              </w:rPr>
              <w:t xml:space="preserve"> ; </w:t>
            </w:r>
            <w:r w:rsidRPr="00D65E5F">
              <w:rPr>
                <w:b/>
                <w:sz w:val="22"/>
                <w:szCs w:val="22"/>
                <w:lang w:val="fr-FR"/>
              </w:rPr>
              <w:t>PP</w:t>
            </w:r>
            <w:r w:rsidRPr="00D65E5F">
              <w:rPr>
                <w:sz w:val="22"/>
                <w:szCs w:val="22"/>
                <w:lang w:val="fr-FR"/>
              </w:rPr>
              <w:t xml:space="preserve">: En Phase pilote; </w:t>
            </w:r>
            <w:r w:rsidR="00E13A04">
              <w:rPr>
                <w:b/>
                <w:sz w:val="22"/>
                <w:szCs w:val="22"/>
                <w:lang w:val="fr-FR"/>
              </w:rPr>
              <w:t>NM</w:t>
            </w:r>
            <w:r w:rsidRPr="00D65E5F">
              <w:rPr>
                <w:b/>
                <w:sz w:val="22"/>
                <w:szCs w:val="22"/>
                <w:lang w:val="fr-FR"/>
              </w:rPr>
              <w:t>O</w:t>
            </w:r>
            <w:r w:rsidRPr="00D65E5F">
              <w:rPr>
                <w:sz w:val="22"/>
                <w:szCs w:val="22"/>
                <w:lang w:val="fr-FR"/>
              </w:rPr>
              <w:t xml:space="preserve">: Non mise en </w:t>
            </w:r>
            <w:proofErr w:type="spellStart"/>
            <w:r w:rsidRPr="00D65E5F">
              <w:rPr>
                <w:sz w:val="22"/>
                <w:szCs w:val="22"/>
                <w:lang w:val="fr-FR"/>
              </w:rPr>
              <w:t>oeuvre</w:t>
            </w:r>
            <w:proofErr w:type="spellEnd"/>
            <w:r w:rsidRPr="00D65E5F">
              <w:rPr>
                <w:sz w:val="22"/>
                <w:szCs w:val="22"/>
                <w:lang w:val="fr-FR"/>
              </w:rPr>
              <w:t xml:space="preserve">;  </w:t>
            </w:r>
            <w:r w:rsidRPr="00D65E5F">
              <w:rPr>
                <w:b/>
                <w:sz w:val="22"/>
                <w:szCs w:val="22"/>
                <w:lang w:val="fr-FR"/>
              </w:rPr>
              <w:t>NS</w:t>
            </w:r>
            <w:r w:rsidRPr="00D65E5F">
              <w:rPr>
                <w:sz w:val="22"/>
                <w:szCs w:val="22"/>
                <w:lang w:val="fr-FR"/>
              </w:rPr>
              <w:t>: Je ne sais pas</w:t>
            </w:r>
          </w:p>
        </w:tc>
      </w:tr>
      <w:tr w:rsidR="00774382" w:rsidRPr="00D65E5F" w:rsidTr="00E12602">
        <w:trPr>
          <w:cantSplit/>
          <w:tblHeader/>
        </w:trPr>
        <w:tc>
          <w:tcPr>
            <w:tcW w:w="11448" w:type="dxa"/>
            <w:gridSpan w:val="7"/>
            <w:tcBorders>
              <w:top w:val="single" w:sz="4" w:space="0" w:color="auto"/>
              <w:bottom w:val="single" w:sz="4" w:space="0" w:color="auto"/>
            </w:tcBorders>
            <w:shd w:val="clear" w:color="auto" w:fill="FFFF00"/>
          </w:tcPr>
          <w:p w:rsidR="00774382" w:rsidRPr="00D65E5F" w:rsidRDefault="00774382" w:rsidP="00D65E5F">
            <w:pPr>
              <w:spacing w:after="0"/>
              <w:jc w:val="center"/>
              <w:rPr>
                <w:b/>
                <w:sz w:val="22"/>
                <w:szCs w:val="22"/>
              </w:rPr>
            </w:pPr>
          </w:p>
        </w:tc>
        <w:tc>
          <w:tcPr>
            <w:tcW w:w="2111" w:type="dxa"/>
            <w:tcBorders>
              <w:top w:val="single" w:sz="4" w:space="0" w:color="auto"/>
              <w:bottom w:val="single" w:sz="4" w:space="0" w:color="auto"/>
            </w:tcBorders>
            <w:shd w:val="clear" w:color="auto" w:fill="FFFF00"/>
          </w:tcPr>
          <w:p w:rsidR="00774382" w:rsidRPr="00D65E5F" w:rsidRDefault="00774382" w:rsidP="00D65E5F">
            <w:pPr>
              <w:spacing w:after="0"/>
              <w:jc w:val="both"/>
              <w:rPr>
                <w:rFonts w:cs="Cordia New"/>
                <w:b/>
                <w:sz w:val="22"/>
                <w:szCs w:val="22"/>
                <w:lang w:val="fr-FR"/>
              </w:rPr>
            </w:pPr>
            <w:r w:rsidRPr="00D65E5F">
              <w:rPr>
                <w:rFonts w:cs="Cordia New"/>
                <w:b/>
                <w:sz w:val="22"/>
                <w:szCs w:val="22"/>
                <w:lang w:val="fr-FR"/>
              </w:rPr>
              <w:t>Précisez les progrès ou améliorations réalisé(e)s au cours des 12 mois derniers</w:t>
            </w:r>
          </w:p>
        </w:tc>
        <w:tc>
          <w:tcPr>
            <w:tcW w:w="2142" w:type="dxa"/>
            <w:gridSpan w:val="2"/>
            <w:tcBorders>
              <w:top w:val="single" w:sz="4" w:space="0" w:color="auto"/>
              <w:bottom w:val="single" w:sz="4" w:space="0" w:color="auto"/>
            </w:tcBorders>
            <w:shd w:val="clear" w:color="auto" w:fill="FFFF00"/>
          </w:tcPr>
          <w:p w:rsidR="00774382" w:rsidRPr="00D65E5F" w:rsidRDefault="00774382" w:rsidP="00D65E5F">
            <w:pPr>
              <w:spacing w:after="0"/>
              <w:rPr>
                <w:b/>
                <w:sz w:val="22"/>
                <w:szCs w:val="22"/>
                <w:lang w:val="fr-FR"/>
              </w:rPr>
            </w:pPr>
            <w:r w:rsidRPr="00D65E5F">
              <w:rPr>
                <w:b/>
                <w:sz w:val="22"/>
                <w:szCs w:val="22"/>
                <w:lang w:val="fr-FR"/>
              </w:rPr>
              <w:t xml:space="preserve">Autres informations </w:t>
            </w:r>
            <w:r w:rsidRPr="00D65E5F">
              <w:rPr>
                <w:sz w:val="22"/>
                <w:szCs w:val="22"/>
                <w:lang w:val="fr-FR"/>
              </w:rPr>
              <w:t>(par exemple site internet, date de mise en œuvre, etc.)</w:t>
            </w:r>
          </w:p>
        </w:tc>
      </w:tr>
      <w:tr w:rsidR="00B94093" w:rsidRPr="00D65E5F" w:rsidTr="00774382">
        <w:tblPrEx>
          <w:tblLook w:val="0020" w:firstRow="1" w:lastRow="0" w:firstColumn="0" w:lastColumn="0" w:noHBand="0" w:noVBand="0"/>
        </w:tblPrEx>
        <w:trPr>
          <w:cantSplit/>
          <w:trHeight w:val="39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18. Soumission des déclarations en douane par voie électronique</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1601F4" w:rsidRDefault="001601F4" w:rsidP="00D65E5F">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D65E5F">
            <w:pPr>
              <w:spacing w:after="0"/>
              <w:rPr>
                <w:rFonts w:cs="Times New Roman"/>
                <w:sz w:val="22"/>
                <w:szCs w:val="22"/>
                <w:lang w:val="fr-FR"/>
              </w:rPr>
            </w:pPr>
          </w:p>
          <w:p w:rsidR="00B94093" w:rsidRPr="00D65E5F" w:rsidRDefault="00B94093" w:rsidP="00D65E5F">
            <w:pPr>
              <w:spacing w:after="0"/>
              <w:rPr>
                <w:rFonts w:cs="Times New Roman"/>
                <w:sz w:val="22"/>
                <w:szCs w:val="22"/>
                <w:lang w:val="fr-FR"/>
              </w:rPr>
            </w:pPr>
            <w:r w:rsidRPr="00D65E5F">
              <w:rPr>
                <w:rFonts w:cs="Times New Roman"/>
                <w:sz w:val="22"/>
                <w:szCs w:val="22"/>
                <w:lang w:val="fr-FR"/>
              </w:rPr>
              <w:t>[  ] Oui</w:t>
            </w:r>
          </w:p>
          <w:p w:rsidR="00B94093" w:rsidRPr="00D65E5F" w:rsidRDefault="00B94093" w:rsidP="00D65E5F">
            <w:pPr>
              <w:spacing w:after="0"/>
              <w:rPr>
                <w:rFonts w:cs="Times New Roman"/>
                <w:sz w:val="22"/>
                <w:szCs w:val="22"/>
                <w:lang w:val="fr-FR"/>
              </w:rPr>
            </w:pPr>
            <w:r w:rsidRPr="00D65E5F">
              <w:rPr>
                <w:rFonts w:cs="Times New Roman"/>
                <w:sz w:val="22"/>
                <w:szCs w:val="22"/>
                <w:lang w:val="fr-FR"/>
              </w:rPr>
              <w:t>[  ] Non</w:t>
            </w:r>
          </w:p>
          <w:p w:rsidR="00B94093" w:rsidRPr="00D65E5F" w:rsidRDefault="00B94093" w:rsidP="00D65E5F">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774382">
        <w:tblPrEx>
          <w:tblLook w:val="0020" w:firstRow="1" w:lastRow="0" w:firstColumn="0" w:lastColumn="0" w:noHBand="0" w:noVBand="0"/>
        </w:tblPrEx>
        <w:trPr>
          <w:cantSplit/>
          <w:trHeight w:val="2213"/>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18.1 La procédure de soumission des déclarations en douane par voie électronique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18.2 Des documents papier sont-ils encore exigés pour soumettre la déclaration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405"/>
        </w:trPr>
        <w:tc>
          <w:tcPr>
            <w:tcW w:w="7763" w:type="dxa"/>
            <w:gridSpan w:val="2"/>
            <w:tcBorders>
              <w:bottom w:val="dashed" w:sz="4" w:space="0" w:color="auto"/>
            </w:tcBorders>
            <w:shd w:val="clear" w:color="auto" w:fill="D9D9D9" w:themeFill="background1" w:themeFillShade="D9"/>
          </w:tcPr>
          <w:p w:rsidR="001601F4" w:rsidRPr="00D65E5F" w:rsidRDefault="001601F4" w:rsidP="00D65E5F">
            <w:pPr>
              <w:spacing w:after="0"/>
              <w:rPr>
                <w:rFonts w:cs="Times New Roman"/>
                <w:b/>
                <w:bCs/>
                <w:sz w:val="22"/>
                <w:szCs w:val="22"/>
                <w:lang w:val="fr-FR"/>
              </w:rPr>
            </w:pPr>
            <w:r w:rsidRPr="00D65E5F">
              <w:rPr>
                <w:rFonts w:cs="Times New Roman"/>
                <w:b/>
                <w:bCs/>
                <w:sz w:val="22"/>
                <w:szCs w:val="22"/>
                <w:lang w:val="fr-FR"/>
              </w:rPr>
              <w:t>19. Demande et délivrance de licence commerciale par voie électronique</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156F29">
        <w:tblPrEx>
          <w:tblLook w:val="0020" w:firstRow="1" w:lastRow="0" w:firstColumn="0" w:lastColumn="0" w:noHBand="0" w:noVBand="0"/>
        </w:tblPrEx>
        <w:trPr>
          <w:cantSplit/>
          <w:trHeight w:val="2280"/>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19.1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19.2 Des documents papier sont-ils encore exigés pour soumettre la demande?</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435"/>
        </w:trPr>
        <w:tc>
          <w:tcPr>
            <w:tcW w:w="7763" w:type="dxa"/>
            <w:gridSpan w:val="2"/>
            <w:tcBorders>
              <w:bottom w:val="dashed" w:sz="4" w:space="0" w:color="auto"/>
            </w:tcBorders>
            <w:shd w:val="clear" w:color="auto" w:fill="D9D9D9" w:themeFill="background1" w:themeFillShade="D9"/>
          </w:tcPr>
          <w:p w:rsidR="001601F4" w:rsidRPr="00D65E5F" w:rsidRDefault="001601F4" w:rsidP="00D65E5F">
            <w:pPr>
              <w:spacing w:after="0"/>
              <w:rPr>
                <w:rFonts w:cs="Times New Roman"/>
                <w:b/>
                <w:bCs/>
                <w:sz w:val="22"/>
                <w:szCs w:val="22"/>
                <w:lang w:val="fr-FR"/>
              </w:rPr>
            </w:pPr>
            <w:r w:rsidRPr="00D65E5F">
              <w:rPr>
                <w:rFonts w:cs="Times New Roman"/>
                <w:b/>
                <w:bCs/>
                <w:sz w:val="22"/>
                <w:szCs w:val="22"/>
                <w:lang w:val="fr-FR"/>
              </w:rPr>
              <w:t>20. Soumission des manifestes de transport maritime par voie électronique</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E35762">
        <w:tblPrEx>
          <w:tblLook w:val="0020" w:firstRow="1" w:lastRow="0" w:firstColumn="0" w:lastColumn="0" w:noHBand="0" w:noVBand="0"/>
        </w:tblPrEx>
        <w:trPr>
          <w:cantSplit/>
          <w:trHeight w:val="2250"/>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20.1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20.2 Des documents papier sont-ils encore exigés pour soumettre le manifeste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435"/>
        </w:trPr>
        <w:tc>
          <w:tcPr>
            <w:tcW w:w="7763" w:type="dxa"/>
            <w:gridSpan w:val="2"/>
            <w:tcBorders>
              <w:bottom w:val="dashed" w:sz="4" w:space="0" w:color="auto"/>
            </w:tcBorders>
            <w:shd w:val="clear" w:color="auto" w:fill="D9D9D9" w:themeFill="background1" w:themeFillShade="D9"/>
          </w:tcPr>
          <w:p w:rsidR="001601F4" w:rsidRPr="00D65E5F" w:rsidRDefault="001601F4" w:rsidP="00D65E5F">
            <w:pPr>
              <w:spacing w:after="0"/>
              <w:rPr>
                <w:rFonts w:cs="Times New Roman"/>
                <w:b/>
                <w:bCs/>
                <w:sz w:val="22"/>
                <w:szCs w:val="22"/>
                <w:lang w:val="fr-FR"/>
              </w:rPr>
            </w:pPr>
            <w:r w:rsidRPr="00D65E5F">
              <w:rPr>
                <w:rFonts w:cs="Times New Roman"/>
                <w:b/>
                <w:bCs/>
                <w:sz w:val="22"/>
                <w:szCs w:val="22"/>
                <w:lang w:val="fr-FR"/>
              </w:rPr>
              <w:t>21. Soumission des manifestes de transport aérien par voie électronique</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r w:rsidRPr="00D65E5F">
              <w:rPr>
                <w:rFonts w:cs="Times New Roman"/>
                <w:b/>
                <w:bCs/>
                <w:i/>
                <w:iCs/>
                <w:sz w:val="22"/>
                <w:szCs w:val="22"/>
                <w:lang w:val="fr-FR"/>
              </w:rPr>
              <w:lastRenderedPageBreak/>
              <w:t>?</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1402AC">
        <w:tblPrEx>
          <w:tblLook w:val="0020" w:firstRow="1" w:lastRow="0" w:firstColumn="0" w:lastColumn="0" w:noHBand="0" w:noVBand="0"/>
        </w:tblPrEx>
        <w:trPr>
          <w:cantSplit/>
          <w:trHeight w:val="2250"/>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lastRenderedPageBreak/>
              <w:t>21.1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21.2 Des documents papier sont-ils encore exigés pour soumettre le manifeste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660"/>
        </w:trPr>
        <w:tc>
          <w:tcPr>
            <w:tcW w:w="7763" w:type="dxa"/>
            <w:gridSpan w:val="2"/>
            <w:tcBorders>
              <w:bottom w:val="dashed" w:sz="4" w:space="0" w:color="auto"/>
            </w:tcBorders>
            <w:shd w:val="clear" w:color="auto" w:fill="D9D9D9" w:themeFill="background1" w:themeFillShade="D9"/>
          </w:tcPr>
          <w:p w:rsidR="001601F4" w:rsidRPr="00D65E5F" w:rsidRDefault="001601F4" w:rsidP="004016EC">
            <w:pPr>
              <w:spacing w:after="0"/>
              <w:rPr>
                <w:rFonts w:cs="Times New Roman"/>
                <w:b/>
                <w:bCs/>
                <w:sz w:val="22"/>
                <w:szCs w:val="22"/>
                <w:lang w:val="fr-FR"/>
              </w:rPr>
            </w:pPr>
            <w:r w:rsidRPr="00D65E5F">
              <w:rPr>
                <w:rFonts w:cs="Times New Roman"/>
                <w:b/>
                <w:bCs/>
                <w:sz w:val="22"/>
                <w:szCs w:val="22"/>
                <w:lang w:val="fr-FR"/>
              </w:rPr>
              <w:lastRenderedPageBreak/>
              <w:t>22. Soumission des demandes et délivrance de certificats d’origine préférentielle par voie électronique</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09447F">
        <w:tblPrEx>
          <w:tblLook w:val="0020" w:firstRow="1" w:lastRow="0" w:firstColumn="0" w:lastColumn="0" w:noHBand="0" w:noVBand="0"/>
        </w:tblPrEx>
        <w:trPr>
          <w:cantSplit/>
          <w:trHeight w:val="2295"/>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22.1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22.2 Des documents papier sont-ils encore exigés pour soumettre la demande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450"/>
        </w:trPr>
        <w:tc>
          <w:tcPr>
            <w:tcW w:w="7763" w:type="dxa"/>
            <w:gridSpan w:val="2"/>
            <w:tcBorders>
              <w:bottom w:val="dashed" w:sz="4" w:space="0" w:color="auto"/>
            </w:tcBorders>
            <w:shd w:val="clear" w:color="auto" w:fill="D9D9D9" w:themeFill="background1" w:themeFillShade="D9"/>
          </w:tcPr>
          <w:p w:rsidR="001601F4" w:rsidRPr="00D65E5F" w:rsidRDefault="001601F4" w:rsidP="00D65E5F">
            <w:pPr>
              <w:spacing w:after="0"/>
              <w:rPr>
                <w:rFonts w:cs="Times New Roman"/>
                <w:b/>
                <w:bCs/>
                <w:sz w:val="22"/>
                <w:szCs w:val="22"/>
                <w:lang w:val="fr-FR"/>
              </w:rPr>
            </w:pPr>
            <w:r w:rsidRPr="00D65E5F">
              <w:rPr>
                <w:rFonts w:cs="Times New Roman"/>
                <w:b/>
                <w:bCs/>
                <w:sz w:val="22"/>
                <w:szCs w:val="22"/>
                <w:lang w:val="fr-FR"/>
              </w:rPr>
              <w:t>23. Paiement des droits de douane et autres taxes par voie électronique</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B72ED0">
        <w:tblPrEx>
          <w:tblLook w:val="0020" w:firstRow="1" w:lastRow="0" w:firstColumn="0" w:lastColumn="0" w:noHBand="0" w:noVBand="0"/>
        </w:tblPrEx>
        <w:trPr>
          <w:cantSplit/>
          <w:trHeight w:val="2235"/>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23.1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23.2 Des documents papier sont-ils encore exigés pour effectuer le paiement?</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Default="00774382" w:rsidP="00D65E5F">
            <w:pPr>
              <w:spacing w:after="0"/>
              <w:rPr>
                <w:rFonts w:cs="Times New Roman"/>
                <w:b/>
                <w:bCs/>
                <w:sz w:val="22"/>
                <w:szCs w:val="22"/>
                <w:lang w:val="fr-FR"/>
              </w:rPr>
            </w:pPr>
          </w:p>
          <w:p w:rsidR="00094303" w:rsidRDefault="00094303" w:rsidP="00D65E5F">
            <w:pPr>
              <w:spacing w:after="0"/>
              <w:rPr>
                <w:rFonts w:cs="Times New Roman"/>
                <w:b/>
                <w:bCs/>
                <w:sz w:val="22"/>
                <w:szCs w:val="22"/>
                <w:lang w:val="fr-FR"/>
              </w:rPr>
            </w:pPr>
          </w:p>
          <w:p w:rsidR="00094303" w:rsidRPr="00D65E5F" w:rsidRDefault="00094303"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1601F4" w:rsidRPr="00D65E5F" w:rsidTr="00774382">
        <w:tblPrEx>
          <w:tblLook w:val="0020" w:firstRow="1" w:lastRow="0" w:firstColumn="0" w:lastColumn="0" w:noHBand="0" w:noVBand="0"/>
        </w:tblPrEx>
        <w:trPr>
          <w:cantSplit/>
          <w:trHeight w:val="450"/>
        </w:trPr>
        <w:tc>
          <w:tcPr>
            <w:tcW w:w="7763" w:type="dxa"/>
            <w:gridSpan w:val="2"/>
            <w:tcBorders>
              <w:bottom w:val="dashed" w:sz="4" w:space="0" w:color="auto"/>
            </w:tcBorders>
            <w:shd w:val="clear" w:color="auto" w:fill="D9D9D9" w:themeFill="background1" w:themeFillShade="D9"/>
          </w:tcPr>
          <w:p w:rsidR="001601F4" w:rsidRPr="00D65E5F" w:rsidRDefault="001601F4" w:rsidP="00D65E5F">
            <w:pPr>
              <w:spacing w:after="0"/>
              <w:rPr>
                <w:rFonts w:cs="Times New Roman"/>
                <w:b/>
                <w:bCs/>
                <w:sz w:val="22"/>
                <w:szCs w:val="22"/>
                <w:lang w:val="fr-FR"/>
              </w:rPr>
            </w:pPr>
            <w:r w:rsidRPr="00D65E5F">
              <w:rPr>
                <w:rFonts w:cs="Times New Roman"/>
                <w:b/>
                <w:bCs/>
                <w:sz w:val="22"/>
                <w:szCs w:val="22"/>
                <w:lang w:val="fr-FR"/>
              </w:rPr>
              <w:lastRenderedPageBreak/>
              <w:t xml:space="preserve">24. Demande de remboursement des droits de douane par voie électronique </w:t>
            </w:r>
          </w:p>
          <w:p w:rsidR="001601F4" w:rsidRPr="00D65E5F" w:rsidRDefault="001601F4"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TMO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PP</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NMO</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1601F4" w:rsidRDefault="001601F4" w:rsidP="00B94093">
            <w:pPr>
              <w:spacing w:after="0"/>
              <w:jc w:val="center"/>
              <w:rPr>
                <w:rFonts w:cs="Times New Roman"/>
                <w:b/>
                <w:bCs/>
                <w:sz w:val="22"/>
                <w:szCs w:val="22"/>
                <w:lang w:val="fr-FR"/>
              </w:rPr>
            </w:pPr>
            <w:r>
              <w:rPr>
                <w:rFonts w:cs="Times New Roman"/>
                <w:b/>
                <w:bCs/>
                <w:sz w:val="22"/>
                <w:szCs w:val="22"/>
                <w:lang w:val="fr-FR"/>
              </w:rPr>
              <w:t>NS</w:t>
            </w:r>
          </w:p>
          <w:p w:rsidR="001601F4" w:rsidRPr="00D65E5F" w:rsidRDefault="001601F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1601F4" w:rsidRPr="00D65E5F" w:rsidRDefault="001601F4" w:rsidP="00D65E5F">
            <w:pPr>
              <w:spacing w:after="0"/>
              <w:rPr>
                <w:rFonts w:cs="Times New Roman"/>
                <w:b/>
                <w:bCs/>
                <w:sz w:val="22"/>
                <w:szCs w:val="22"/>
                <w:lang w:val="fr-FR"/>
              </w:rPr>
            </w:pPr>
          </w:p>
        </w:tc>
        <w:tc>
          <w:tcPr>
            <w:tcW w:w="2126" w:type="dxa"/>
            <w:vMerge w:val="restart"/>
          </w:tcPr>
          <w:p w:rsidR="001601F4" w:rsidRDefault="001601F4" w:rsidP="005E6A37">
            <w:pPr>
              <w:spacing w:after="0"/>
              <w:rPr>
                <w:rFonts w:cs="Times New Roman"/>
                <w:sz w:val="22"/>
                <w:szCs w:val="22"/>
                <w:lang w:val="fr-FR"/>
              </w:rPr>
            </w:pPr>
            <w:r w:rsidRPr="00D65E5F">
              <w:rPr>
                <w:rFonts w:cs="Times New Roman"/>
                <w:b/>
                <w:bCs/>
                <w:i/>
                <w:iCs/>
                <w:sz w:val="22"/>
                <w:szCs w:val="22"/>
                <w:lang w:val="fr-FR"/>
              </w:rPr>
              <w:t>Soumis à un guichet unique électronique?</w:t>
            </w:r>
          </w:p>
          <w:p w:rsidR="001601F4" w:rsidRDefault="001601F4" w:rsidP="005E6A37">
            <w:pPr>
              <w:spacing w:after="0"/>
              <w:rPr>
                <w:rFonts w:cs="Times New Roman"/>
                <w:sz w:val="22"/>
                <w:szCs w:val="22"/>
                <w:lang w:val="fr-FR"/>
              </w:rPr>
            </w:pP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Oui</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Non</w:t>
            </w:r>
          </w:p>
          <w:p w:rsidR="001601F4" w:rsidRPr="00D65E5F" w:rsidRDefault="001601F4" w:rsidP="005E6A37">
            <w:pPr>
              <w:spacing w:after="0"/>
              <w:rPr>
                <w:rFonts w:cs="Times New Roman"/>
                <w:sz w:val="22"/>
                <w:szCs w:val="22"/>
                <w:lang w:val="fr-FR"/>
              </w:rPr>
            </w:pPr>
            <w:r w:rsidRPr="00D65E5F">
              <w:rPr>
                <w:rFonts w:cs="Times New Roman"/>
                <w:sz w:val="22"/>
                <w:szCs w:val="22"/>
                <w:lang w:val="fr-FR"/>
              </w:rPr>
              <w:t>[  ] Je ne sais pas</w:t>
            </w:r>
          </w:p>
        </w:tc>
      </w:tr>
      <w:tr w:rsidR="00774382" w:rsidRPr="00D65E5F" w:rsidTr="006008B5">
        <w:tblPrEx>
          <w:tblLook w:val="0020" w:firstRow="1" w:lastRow="0" w:firstColumn="0" w:lastColumn="0" w:noHBand="0" w:noVBand="0"/>
        </w:tblPrEx>
        <w:trPr>
          <w:cantSplit/>
          <w:trHeight w:val="2235"/>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24.1 La procédure en question a-t-elle été publiée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24.2 Des documents papier sont-ils encore exigés pour soumettre la demande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9C49A9" w:rsidRPr="00D65E5F" w:rsidTr="009C49A9">
        <w:tblPrEx>
          <w:tblLook w:val="0020" w:firstRow="1" w:lastRow="0" w:firstColumn="0" w:lastColumn="0" w:noHBand="0" w:noVBand="0"/>
        </w:tblPrEx>
        <w:trPr>
          <w:cantSplit/>
        </w:trPr>
        <w:tc>
          <w:tcPr>
            <w:tcW w:w="15701" w:type="dxa"/>
            <w:gridSpan w:val="10"/>
            <w:shd w:val="clear" w:color="auto" w:fill="C6D9F1" w:themeFill="text2" w:themeFillTint="33"/>
          </w:tcPr>
          <w:p w:rsidR="009C49A9" w:rsidRPr="00D65E5F" w:rsidRDefault="009C49A9" w:rsidP="00D65E5F">
            <w:pPr>
              <w:spacing w:after="0"/>
              <w:rPr>
                <w:rFonts w:cs="Times New Roman"/>
                <w:sz w:val="22"/>
                <w:szCs w:val="22"/>
                <w:lang w:val="fr-FR"/>
              </w:rPr>
            </w:pPr>
          </w:p>
          <w:p w:rsidR="009C49A9" w:rsidRPr="00D65E5F" w:rsidRDefault="009C49A9" w:rsidP="00D65E5F">
            <w:pPr>
              <w:spacing w:after="0"/>
              <w:rPr>
                <w:rFonts w:cs="Times New Roman"/>
                <w:sz w:val="22"/>
                <w:szCs w:val="22"/>
                <w:lang w:val="fr-FR"/>
              </w:rPr>
            </w:pPr>
            <w:r w:rsidRPr="00D65E5F">
              <w:rPr>
                <w:rFonts w:cs="Times New Roman"/>
                <w:sz w:val="22"/>
                <w:szCs w:val="22"/>
                <w:lang w:val="fr-FR"/>
              </w:rPr>
              <w:t>VERS UN COMMERCE TRANSFRONTALIER SANS PAPIER</w:t>
            </w:r>
          </w:p>
          <w:p w:rsidR="009C49A9" w:rsidRPr="00D65E5F" w:rsidRDefault="009C49A9"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1035"/>
        </w:trPr>
        <w:tc>
          <w:tcPr>
            <w:tcW w:w="7763" w:type="dxa"/>
            <w:gridSpan w:val="2"/>
            <w:tcBorders>
              <w:bottom w:val="dashed" w:sz="4" w:space="0" w:color="auto"/>
            </w:tcBorders>
            <w:shd w:val="clear" w:color="auto" w:fill="D9D9D9" w:themeFill="background1" w:themeFillShade="D9"/>
          </w:tcPr>
          <w:p w:rsidR="00B94093" w:rsidRPr="00D65E5F" w:rsidRDefault="00B94093" w:rsidP="00A60DAD">
            <w:pPr>
              <w:spacing w:after="0"/>
              <w:rPr>
                <w:rFonts w:cs="Times New Roman"/>
                <w:b/>
                <w:bCs/>
                <w:sz w:val="22"/>
                <w:szCs w:val="22"/>
                <w:lang w:val="fr-FR"/>
              </w:rPr>
            </w:pPr>
            <w:r w:rsidRPr="00D65E5F">
              <w:rPr>
                <w:rFonts w:cs="Times New Roman"/>
                <w:b/>
                <w:bCs/>
                <w:sz w:val="22"/>
                <w:szCs w:val="22"/>
                <w:lang w:val="fr-FR"/>
              </w:rPr>
              <w:t>25. Des lois et réglementations sur les transactions électroniques existent (par exemple la loi sur le commerce électronique, la loi sur les transactions électroniques)</w:t>
            </w:r>
          </w:p>
          <w:p w:rsidR="00B94093" w:rsidRPr="00D65E5F" w:rsidRDefault="00B94093" w:rsidP="00D65E5F">
            <w:pPr>
              <w:spacing w:after="0"/>
              <w:rPr>
                <w:rFonts w:cs="Times New Roman"/>
                <w:b/>
                <w:bCs/>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3904B0">
        <w:tblPrEx>
          <w:tblLook w:val="0020" w:firstRow="1" w:lastRow="0" w:firstColumn="0" w:lastColumn="0" w:noHBand="0" w:noVBand="0"/>
        </w:tblPrEx>
        <w:trPr>
          <w:cantSplit/>
          <w:trHeight w:val="1125"/>
        </w:trPr>
        <w:tc>
          <w:tcPr>
            <w:tcW w:w="11448" w:type="dxa"/>
            <w:gridSpan w:val="7"/>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25.1  Veuillez donner la liste des lois et réglementations relatives aux transactions électroniques (jusqu’à trois) (</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B94093" w:rsidRPr="00D65E5F" w:rsidTr="00774382">
        <w:tblPrEx>
          <w:tblLook w:val="0020" w:firstRow="1" w:lastRow="0" w:firstColumn="0" w:lastColumn="0" w:noHBand="0" w:noVBand="0"/>
        </w:tblPrEx>
        <w:trPr>
          <w:cantSplit/>
          <w:trHeight w:val="780"/>
        </w:trPr>
        <w:tc>
          <w:tcPr>
            <w:tcW w:w="7763" w:type="dxa"/>
            <w:gridSpan w:val="2"/>
            <w:tcBorders>
              <w:bottom w:val="dashed" w:sz="4" w:space="0" w:color="auto"/>
            </w:tcBorders>
            <w:shd w:val="clear" w:color="auto" w:fill="D9D9D9" w:themeFill="background1" w:themeFillShade="D9"/>
          </w:tcPr>
          <w:p w:rsidR="00B94093" w:rsidRPr="00D65E5F" w:rsidRDefault="00B94093" w:rsidP="00A60DAD">
            <w:pPr>
              <w:spacing w:after="0"/>
              <w:rPr>
                <w:rFonts w:cs="Times New Roman"/>
                <w:b/>
                <w:bCs/>
                <w:sz w:val="22"/>
                <w:szCs w:val="22"/>
                <w:vertAlign w:val="superscript"/>
                <w:lang w:val="fr-FR"/>
              </w:rPr>
            </w:pPr>
            <w:r w:rsidRPr="00D65E5F">
              <w:rPr>
                <w:rFonts w:cs="Times New Roman"/>
                <w:b/>
                <w:bCs/>
                <w:sz w:val="22"/>
                <w:szCs w:val="22"/>
                <w:lang w:val="fr-FR"/>
              </w:rPr>
              <w:t>26. Une autorité reconnue de certification délivre des certificats numérisés aux commerçants pour la conduite de transactions électroniques</w:t>
            </w:r>
            <w:r w:rsidR="002369B4">
              <w:rPr>
                <w:rFonts w:cs="Times New Roman"/>
                <w:b/>
                <w:bCs/>
                <w:i/>
                <w:iCs/>
                <w:noProof/>
                <w:sz w:val="22"/>
                <w:szCs w:val="22"/>
                <w:lang w:val="en-US" w:eastAsia="en-US"/>
              </w:rPr>
              <w:drawing>
                <wp:inline distT="0" distB="0" distL="0" distR="0" wp14:anchorId="21084B00" wp14:editId="56321085">
                  <wp:extent cx="219075" cy="161925"/>
                  <wp:effectExtent l="0" t="0" r="9525" b="9525"/>
                  <wp:docPr id="8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b/>
                <w:bCs/>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B73109">
        <w:tblPrEx>
          <w:tblLook w:val="0020" w:firstRow="1" w:lastRow="0" w:firstColumn="0" w:lastColumn="0" w:noHBand="0" w:noVBand="0"/>
        </w:tblPrEx>
        <w:trPr>
          <w:cantSplit/>
          <w:trHeight w:val="870"/>
        </w:trPr>
        <w:tc>
          <w:tcPr>
            <w:tcW w:w="11448" w:type="dxa"/>
            <w:gridSpan w:val="7"/>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26.1 Veuillez donner la liste des principales autorités de certification (jusqu’à trois) (</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9C6D3A" w:rsidRPr="00D65E5F" w:rsidTr="001E6093">
        <w:tblPrEx>
          <w:tblLook w:val="0020" w:firstRow="1" w:lastRow="0" w:firstColumn="0" w:lastColumn="0" w:noHBand="0" w:noVBand="0"/>
        </w:tblPrEx>
        <w:trPr>
          <w:cantSplit/>
          <w:trHeight w:val="485"/>
        </w:trPr>
        <w:tc>
          <w:tcPr>
            <w:tcW w:w="828" w:type="dxa"/>
            <w:tcBorders>
              <w:right w:val="nil"/>
            </w:tcBorders>
          </w:tcPr>
          <w:p w:rsidR="009C6D3A" w:rsidRPr="00D65E5F" w:rsidRDefault="002369B4" w:rsidP="00D65E5F">
            <w:pPr>
              <w:spacing w:after="0"/>
              <w:rPr>
                <w:rFonts w:cs="Times New Roman"/>
                <w:b/>
                <w:bCs/>
                <w:sz w:val="22"/>
                <w:szCs w:val="22"/>
                <w:lang w:val="fr-FR"/>
              </w:rPr>
            </w:pPr>
            <w:r>
              <w:rPr>
                <w:rFonts w:cs="Times New Roman"/>
                <w:i/>
                <w:iCs/>
                <w:noProof/>
                <w:sz w:val="22"/>
                <w:szCs w:val="22"/>
                <w:lang w:val="en-US" w:eastAsia="en-US"/>
              </w:rPr>
              <w:drawing>
                <wp:inline distT="0" distB="0" distL="0" distR="0" wp14:anchorId="0BCFC518" wp14:editId="3CC8CFB5">
                  <wp:extent cx="457200" cy="323850"/>
                  <wp:effectExtent l="0" t="0" r="0"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c>
          <w:tcPr>
            <w:tcW w:w="14873" w:type="dxa"/>
            <w:gridSpan w:val="9"/>
            <w:tcBorders>
              <w:left w:val="nil"/>
            </w:tcBorders>
          </w:tcPr>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Pour que le système de signature numérique fonctionne, il faut qu’une tierce partie fiable, l’autorité de certification, délivre les certificats numérisés vérifiant l’identité électronique des usagers et des organisations. Les autorités de contrôle de la Malaisie et de Singapour sont des exemples de ces autorités de certification</w:t>
            </w:r>
          </w:p>
        </w:tc>
      </w:tr>
      <w:tr w:rsidR="00B94093" w:rsidRPr="00D65E5F" w:rsidTr="00774382">
        <w:tblPrEx>
          <w:tblLook w:val="0020" w:firstRow="1" w:lastRow="0" w:firstColumn="0" w:lastColumn="0" w:noHBand="0" w:noVBand="0"/>
        </w:tblPrEx>
        <w:trPr>
          <w:cantSplit/>
          <w:trHeight w:val="66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27. Votre pays échange des données commerciales électroniques avec d’autres pays</w:t>
            </w:r>
          </w:p>
          <w:p w:rsidR="00B94093" w:rsidRPr="00D65E5F" w:rsidRDefault="00B94093" w:rsidP="000B5033">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E83685">
        <w:tblPrEx>
          <w:tblLook w:val="0020" w:firstRow="1" w:lastRow="0" w:firstColumn="0" w:lastColumn="0" w:noHBand="0" w:noVBand="0"/>
        </w:tblPrEx>
        <w:trPr>
          <w:cantSplit/>
          <w:trHeight w:val="945"/>
        </w:trPr>
        <w:tc>
          <w:tcPr>
            <w:tcW w:w="11448" w:type="dxa"/>
            <w:gridSpan w:val="7"/>
            <w:tcBorders>
              <w:top w:val="dashed" w:sz="4" w:space="0" w:color="auto"/>
            </w:tcBorders>
          </w:tcPr>
          <w:p w:rsidR="00774382" w:rsidRPr="00D65E5F" w:rsidRDefault="00774382" w:rsidP="00A205D1">
            <w:pPr>
              <w:spacing w:after="0"/>
              <w:rPr>
                <w:rFonts w:cs="Times New Roman"/>
                <w:b/>
                <w:bCs/>
                <w:sz w:val="22"/>
                <w:szCs w:val="22"/>
                <w:lang w:val="fr-FR"/>
              </w:rPr>
            </w:pPr>
            <w:r w:rsidRPr="00D65E5F">
              <w:rPr>
                <w:rFonts w:cs="Times New Roman"/>
                <w:sz w:val="22"/>
                <w:szCs w:val="22"/>
                <w:lang w:val="fr-FR"/>
              </w:rPr>
              <w:lastRenderedPageBreak/>
              <w:t xml:space="preserve">27.1  Veuillez indiquer les principaux </w:t>
            </w:r>
            <w:r w:rsidR="00A205D1">
              <w:rPr>
                <w:rFonts w:cs="Times New Roman"/>
                <w:sz w:val="22"/>
                <w:szCs w:val="22"/>
                <w:lang w:val="fr-FR"/>
              </w:rPr>
              <w:t>documents</w:t>
            </w:r>
            <w:r w:rsidRPr="00D65E5F">
              <w:rPr>
                <w:rFonts w:cs="Times New Roman"/>
                <w:sz w:val="22"/>
                <w:szCs w:val="22"/>
                <w:lang w:val="fr-FR"/>
              </w:rPr>
              <w:t xml:space="preserve"> échangées par voie électronique avec quels pays (jusqu’à six) (</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B94093" w:rsidRPr="00D65E5F" w:rsidTr="00774382">
        <w:tblPrEx>
          <w:tblLook w:val="0020" w:firstRow="1" w:lastRow="0" w:firstColumn="0" w:lastColumn="0" w:noHBand="0" w:noVBand="0"/>
        </w:tblPrEx>
        <w:trPr>
          <w:cantSplit/>
          <w:trHeight w:val="64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28. Votre pays échange des certificats d’origine par voie électronique avec d’autres pays</w:t>
            </w:r>
          </w:p>
          <w:p w:rsidR="00B94093" w:rsidRPr="00D65E5F" w:rsidRDefault="00B94093" w:rsidP="000B5033">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307FBA">
        <w:tblPrEx>
          <w:tblLook w:val="0020" w:firstRow="1" w:lastRow="0" w:firstColumn="0" w:lastColumn="0" w:noHBand="0" w:noVBand="0"/>
        </w:tblPrEx>
        <w:trPr>
          <w:cantSplit/>
          <w:trHeight w:val="960"/>
        </w:trPr>
        <w:tc>
          <w:tcPr>
            <w:tcW w:w="11448" w:type="dxa"/>
            <w:gridSpan w:val="7"/>
            <w:tcBorders>
              <w:top w:val="dashed" w:sz="4" w:space="0" w:color="auto"/>
            </w:tcBorders>
          </w:tcPr>
          <w:p w:rsidR="00774382" w:rsidRPr="00D65E5F" w:rsidRDefault="00774382" w:rsidP="00D65E5F">
            <w:pPr>
              <w:spacing w:after="0"/>
              <w:rPr>
                <w:rFonts w:cs="Times New Roman"/>
                <w:b/>
                <w:bCs/>
                <w:sz w:val="22"/>
                <w:szCs w:val="22"/>
                <w:lang w:val="fr-FR"/>
              </w:rPr>
            </w:pPr>
            <w:r w:rsidRPr="00D65E5F">
              <w:rPr>
                <w:rFonts w:cs="Times New Roman"/>
                <w:sz w:val="22"/>
                <w:szCs w:val="22"/>
                <w:lang w:val="fr-FR"/>
              </w:rPr>
              <w:t>28.1 Veuillez donner la liste des principaux pays avec lesquels les certificats d’origine sont échangés par voie électronique (jusqu’à six) (</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B94093" w:rsidRPr="00D65E5F" w:rsidTr="00774382">
        <w:tblPrEx>
          <w:tblLook w:val="0020" w:firstRow="1" w:lastRow="0" w:firstColumn="0" w:lastColumn="0" w:noHBand="0" w:noVBand="0"/>
        </w:tblPrEx>
        <w:trPr>
          <w:cantSplit/>
          <w:trHeight w:val="675"/>
        </w:trPr>
        <w:tc>
          <w:tcPr>
            <w:tcW w:w="7763" w:type="dxa"/>
            <w:gridSpan w:val="2"/>
            <w:tcBorders>
              <w:bottom w:val="dashed" w:sz="4" w:space="0" w:color="auto"/>
            </w:tcBorders>
            <w:shd w:val="clear" w:color="auto" w:fill="D9D9D9" w:themeFill="background1" w:themeFillShade="D9"/>
          </w:tcPr>
          <w:p w:rsidR="00B94093" w:rsidRPr="00D65E5F" w:rsidRDefault="00B94093" w:rsidP="00A60DAD">
            <w:pPr>
              <w:spacing w:after="0"/>
              <w:rPr>
                <w:rFonts w:cs="Times New Roman"/>
                <w:b/>
                <w:bCs/>
                <w:sz w:val="22"/>
                <w:szCs w:val="22"/>
                <w:lang w:val="fr-FR"/>
              </w:rPr>
            </w:pPr>
            <w:r w:rsidRPr="00D65E5F">
              <w:rPr>
                <w:rFonts w:cs="Times New Roman"/>
                <w:b/>
                <w:bCs/>
                <w:sz w:val="22"/>
                <w:szCs w:val="22"/>
                <w:lang w:val="fr-FR"/>
              </w:rPr>
              <w:t>29. Votre pays échange les certificats sanitaires et phytosanitaires par voie électronique avec d’autres pays</w:t>
            </w:r>
          </w:p>
          <w:p w:rsidR="00B94093" w:rsidRPr="00D65E5F" w:rsidRDefault="00B94093" w:rsidP="00D65E5F">
            <w:pPr>
              <w:spacing w:after="0"/>
              <w:rPr>
                <w:rFonts w:cs="Times New Roman"/>
                <w:b/>
                <w:bCs/>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6B4A19">
        <w:tblPrEx>
          <w:tblLook w:val="0020" w:firstRow="1" w:lastRow="0" w:firstColumn="0" w:lastColumn="0" w:noHBand="0" w:noVBand="0"/>
        </w:tblPrEx>
        <w:trPr>
          <w:cantSplit/>
          <w:trHeight w:val="1215"/>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r w:rsidRPr="00D65E5F">
              <w:rPr>
                <w:rFonts w:cs="Times New Roman"/>
                <w:sz w:val="22"/>
                <w:szCs w:val="22"/>
                <w:lang w:val="fr-FR"/>
              </w:rPr>
              <w:t>29.1  Veuillez donner la liste des principaux pays avec lesquels les certificats sanitaires et phytosanitaires sont échangés par voie électronique (jusqu’à six) (</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B94093" w:rsidRPr="00D65E5F" w:rsidTr="00774382">
        <w:tblPrEx>
          <w:tblLook w:val="0020" w:firstRow="1" w:lastRow="0" w:firstColumn="0" w:lastColumn="0" w:noHBand="0" w:noVBand="0"/>
        </w:tblPrEx>
        <w:trPr>
          <w:cantSplit/>
          <w:trHeight w:val="67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30. Les banques et les assureurs de votre pays récupèrent les lettres de crédit par voie électronique sans demander de documents sur papier</w:t>
            </w:r>
          </w:p>
          <w:p w:rsidR="00B94093" w:rsidRPr="00D65E5F" w:rsidRDefault="00B94093" w:rsidP="00D65E5F">
            <w:pPr>
              <w:spacing w:after="0"/>
              <w:rPr>
                <w:rFonts w:cs="Times New Roman"/>
                <w:b/>
                <w:bCs/>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74382" w:rsidRPr="00D65E5F" w:rsidTr="00F624D6">
        <w:tblPrEx>
          <w:tblLook w:val="0020" w:firstRow="1" w:lastRow="0" w:firstColumn="0" w:lastColumn="0" w:noHBand="0" w:noVBand="0"/>
        </w:tblPrEx>
        <w:trPr>
          <w:cantSplit/>
          <w:trHeight w:val="3075"/>
        </w:trPr>
        <w:tc>
          <w:tcPr>
            <w:tcW w:w="11448" w:type="dxa"/>
            <w:gridSpan w:val="7"/>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30.1 Veuillez donner la liste des banques et compagnies d’assurance de votre pays qui peuvent récupérer les lettres de crédit par voie électronique sans demander de documents sur papier.</w:t>
            </w: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r w:rsidRPr="00D65E5F">
              <w:rPr>
                <w:rFonts w:cs="Times New Roman"/>
                <w:sz w:val="22"/>
                <w:szCs w:val="22"/>
                <w:lang w:val="fr-FR"/>
              </w:rPr>
              <w:t>(</w:t>
            </w:r>
            <w:r w:rsidRPr="00D65E5F">
              <w:rPr>
                <w:rFonts w:cs="Times New Roman"/>
                <w:i/>
                <w:iCs/>
                <w:sz w:val="22"/>
                <w:szCs w:val="22"/>
                <w:lang w:val="fr-FR"/>
              </w:rPr>
              <w:t>Merci de présenter les réponses à cette question dans l’Annexe 1</w:t>
            </w:r>
            <w:r w:rsidRPr="00D65E5F">
              <w:rPr>
                <w:rFonts w:cs="Times New Roman"/>
                <w:sz w:val="22"/>
                <w:szCs w:val="22"/>
                <w:lang w:val="fr-FR"/>
              </w:rPr>
              <w:t>)</w:t>
            </w: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i/>
                <w:iCs/>
                <w:sz w:val="22"/>
                <w:szCs w:val="22"/>
                <w:lang w:val="fr-FR"/>
              </w:rPr>
            </w:pPr>
          </w:p>
        </w:tc>
      </w:tr>
      <w:tr w:rsidR="009C49A9" w:rsidRPr="00D65E5F" w:rsidTr="009C49A9">
        <w:tblPrEx>
          <w:tblLook w:val="0020" w:firstRow="1" w:lastRow="0" w:firstColumn="0" w:lastColumn="0" w:noHBand="0" w:noVBand="0"/>
        </w:tblPrEx>
        <w:trPr>
          <w:cantSplit/>
        </w:trPr>
        <w:tc>
          <w:tcPr>
            <w:tcW w:w="15701" w:type="dxa"/>
            <w:gridSpan w:val="10"/>
            <w:shd w:val="clear" w:color="auto" w:fill="C6D9F1" w:themeFill="text2" w:themeFillTint="33"/>
          </w:tcPr>
          <w:p w:rsidR="009C49A9" w:rsidRPr="00D65E5F" w:rsidRDefault="009C49A9" w:rsidP="00D65E5F">
            <w:pPr>
              <w:spacing w:after="0"/>
              <w:rPr>
                <w:rFonts w:cs="Times New Roman"/>
                <w:sz w:val="22"/>
                <w:szCs w:val="22"/>
                <w:lang w:val="fr-FR"/>
              </w:rPr>
            </w:pPr>
          </w:p>
          <w:p w:rsidR="009C49A9" w:rsidRPr="00D65E5F" w:rsidRDefault="009C49A9" w:rsidP="00D65E5F">
            <w:pPr>
              <w:spacing w:after="0"/>
              <w:rPr>
                <w:rFonts w:cs="Times New Roman"/>
                <w:sz w:val="22"/>
                <w:szCs w:val="22"/>
                <w:lang w:val="fr-FR"/>
              </w:rPr>
            </w:pPr>
            <w:r w:rsidRPr="00D65E5F">
              <w:rPr>
                <w:rFonts w:cs="Times New Roman"/>
                <w:sz w:val="22"/>
                <w:szCs w:val="22"/>
                <w:lang w:val="fr-FR"/>
              </w:rPr>
              <w:t>COOPÉRATION ENTRE AGENCES AUX FRONTIÈRES</w:t>
            </w:r>
          </w:p>
          <w:p w:rsidR="009C49A9" w:rsidRPr="00D65E5F" w:rsidRDefault="009C49A9"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39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31. Coopération entre organismes de terrain au niveau national</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74382" w:rsidRPr="00D65E5F" w:rsidTr="009A4C87">
        <w:tblPrEx>
          <w:tblLook w:val="0020" w:firstRow="1" w:lastRow="0" w:firstColumn="0" w:lastColumn="0" w:noHBand="0" w:noVBand="0"/>
        </w:tblPrEx>
        <w:trPr>
          <w:cantSplit/>
          <w:trHeight w:val="4455"/>
        </w:trPr>
        <w:tc>
          <w:tcPr>
            <w:tcW w:w="11448" w:type="dxa"/>
            <w:gridSpan w:val="7"/>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 xml:space="preserve">31.1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une législation ou une politique permettant ou imposant aux organismes nationaux de contrôle des frontières de coordonner, de coopérer et de s’entraider dans l’accomplissement des opérations de contrôle aux frontières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0B5033">
            <w:pPr>
              <w:spacing w:after="0"/>
              <w:rPr>
                <w:rFonts w:cs="Times New Roman"/>
                <w:sz w:val="22"/>
                <w:szCs w:val="22"/>
                <w:lang w:val="fr-FR"/>
              </w:rPr>
            </w:pPr>
            <w:r w:rsidRPr="00D65E5F">
              <w:rPr>
                <w:rFonts w:cs="Times New Roman"/>
                <w:sz w:val="22"/>
                <w:szCs w:val="22"/>
                <w:lang w:val="fr-FR"/>
              </w:rPr>
              <w:t xml:space="preserve">31.2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accord ou protocole entre les organismes qui définit les modes de coopération entre les autorités nationales aux frontières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31.3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groupe de travail ou autre organe inter-agences qui formule les stratégies et supervise la mise en œuvre de la coopération aux frontières ?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79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32. Délégation de contrôle des organismes gouvernementaux aux autorités douanières</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74382" w:rsidRPr="00D65E5F" w:rsidTr="007978E2">
        <w:tblPrEx>
          <w:tblLook w:val="0020" w:firstRow="1" w:lastRow="0" w:firstColumn="0" w:lastColumn="0" w:noHBand="0" w:noVBand="0"/>
        </w:tblPrEx>
        <w:trPr>
          <w:cantSplit/>
          <w:trHeight w:val="1350"/>
        </w:trPr>
        <w:tc>
          <w:tcPr>
            <w:tcW w:w="11448" w:type="dxa"/>
            <w:gridSpan w:val="7"/>
            <w:tcBorders>
              <w:top w:val="dashed" w:sz="4" w:space="0" w:color="auto"/>
            </w:tcBorders>
          </w:tcPr>
          <w:p w:rsidR="00774382" w:rsidRPr="00D65E5F" w:rsidRDefault="00774382" w:rsidP="000B5033">
            <w:pPr>
              <w:spacing w:after="0"/>
              <w:rPr>
                <w:rFonts w:cs="Times New Roman"/>
                <w:sz w:val="22"/>
                <w:szCs w:val="22"/>
                <w:lang w:val="fr-FR"/>
              </w:rPr>
            </w:pPr>
            <w:r w:rsidRPr="00D65E5F">
              <w:rPr>
                <w:rFonts w:cs="Times New Roman"/>
                <w:sz w:val="22"/>
                <w:szCs w:val="22"/>
                <w:lang w:val="fr-FR"/>
              </w:rPr>
              <w:t xml:space="preserve">32.1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accord ou protocole définissant de quelle manière les organismes gouvernementaux délèguent les contrôles aux autorités douanières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88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 xml:space="preserve">33. Harmonisation des jours et heures ouvrables aux postes frontières avec les pays </w:t>
            </w:r>
          </w:p>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 xml:space="preserve">       voisins</w:t>
            </w: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74382" w:rsidRPr="00D65E5F" w:rsidTr="003C4C3F">
        <w:tblPrEx>
          <w:tblLook w:val="0020" w:firstRow="1" w:lastRow="0" w:firstColumn="0" w:lastColumn="0" w:noHBand="0" w:noVBand="0"/>
        </w:tblPrEx>
        <w:trPr>
          <w:cantSplit/>
          <w:trHeight w:val="3960"/>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33.1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accord entre les pays sur l’harmonisation des jours et heures ouvrables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33.2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accord entre les pays sur les contrôles conjoints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33.3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installations communes mises en place et partagées avec les pays voisins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61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sz w:val="22"/>
                <w:szCs w:val="22"/>
                <w:lang w:val="fr-FR"/>
              </w:rPr>
            </w:pPr>
            <w:r w:rsidRPr="00D65E5F">
              <w:rPr>
                <w:rFonts w:cs="Times New Roman"/>
                <w:b/>
                <w:bCs/>
                <w:sz w:val="22"/>
                <w:szCs w:val="22"/>
                <w:lang w:val="fr-FR"/>
              </w:rPr>
              <w:t>34. Harmonisation des formalités et procédures aux postes frontières avec les pays voisins</w:t>
            </w: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74382" w:rsidRPr="00D65E5F" w:rsidTr="00D650B6">
        <w:tblPrEx>
          <w:tblLook w:val="0020" w:firstRow="1" w:lastRow="0" w:firstColumn="0" w:lastColumn="0" w:noHBand="0" w:noVBand="0"/>
        </w:tblPrEx>
        <w:trPr>
          <w:cantSplit/>
          <w:trHeight w:val="3675"/>
        </w:trPr>
        <w:tc>
          <w:tcPr>
            <w:tcW w:w="11448" w:type="dxa"/>
            <w:gridSpan w:val="7"/>
            <w:tcBorders>
              <w:top w:val="dashed" w:sz="4" w:space="0" w:color="auto"/>
            </w:tcBorders>
          </w:tcPr>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34.1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accord avec les pays voisins sur l’harmonisation des formalités et procédures ?</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34.2 Harmonisation avec quels pays?</w:t>
            </w:r>
          </w:p>
          <w:p w:rsidR="00774382" w:rsidRPr="00D65E5F" w:rsidRDefault="00774382" w:rsidP="00D65E5F">
            <w:pPr>
              <w:spacing w:after="0"/>
              <w:rPr>
                <w:rFonts w:cs="Times New Roman"/>
                <w:sz w:val="22"/>
                <w:szCs w:val="22"/>
                <w:lang w:val="fr-FR"/>
              </w:rPr>
            </w:pPr>
          </w:p>
          <w:p w:rsidR="00774382" w:rsidRPr="00D65E5F" w:rsidRDefault="00774382" w:rsidP="00D65E5F">
            <w:pPr>
              <w:spacing w:after="0"/>
              <w:rPr>
                <w:rFonts w:cs="Times New Roman"/>
                <w:sz w:val="22"/>
                <w:szCs w:val="22"/>
                <w:lang w:val="fr-FR"/>
              </w:rPr>
            </w:pPr>
            <w:r w:rsidRPr="00D65E5F">
              <w:rPr>
                <w:rFonts w:cs="Times New Roman"/>
                <w:sz w:val="22"/>
                <w:szCs w:val="22"/>
                <w:lang w:val="fr-FR"/>
              </w:rPr>
              <w:t>[   ]  avec tous les pays voisins</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  avec quelques pays voisins</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xml:space="preserve">Veuillez préciser ____ (Vous pouvez ajouter des informations dans l’Annexe 1) </w:t>
            </w:r>
          </w:p>
          <w:p w:rsidR="00774382" w:rsidRPr="00D65E5F" w:rsidRDefault="00774382" w:rsidP="00D65E5F">
            <w:pPr>
              <w:spacing w:after="0"/>
              <w:rPr>
                <w:rFonts w:cs="Times New Roman"/>
                <w:sz w:val="22"/>
                <w:szCs w:val="22"/>
                <w:lang w:val="fr-FR"/>
              </w:rPr>
            </w:pPr>
            <w:r w:rsidRPr="00D65E5F">
              <w:rPr>
                <w:rFonts w:cs="Times New Roman"/>
                <w:sz w:val="22"/>
                <w:szCs w:val="22"/>
                <w:lang w:val="fr-FR"/>
              </w:rPr>
              <w:t>[   ] avec aucun autre pays</w:t>
            </w:r>
          </w:p>
          <w:p w:rsidR="00774382" w:rsidRDefault="00774382" w:rsidP="00D65E5F">
            <w:pPr>
              <w:spacing w:after="0"/>
              <w:rPr>
                <w:rFonts w:cs="Times New Roman"/>
                <w:sz w:val="22"/>
                <w:szCs w:val="22"/>
                <w:lang w:val="fr-FR"/>
              </w:rPr>
            </w:pPr>
          </w:p>
          <w:p w:rsidR="00094303" w:rsidRDefault="00094303" w:rsidP="00D65E5F">
            <w:pPr>
              <w:spacing w:after="0"/>
              <w:rPr>
                <w:rFonts w:cs="Times New Roman"/>
                <w:sz w:val="22"/>
                <w:szCs w:val="22"/>
                <w:lang w:val="fr-FR"/>
              </w:rPr>
            </w:pPr>
          </w:p>
          <w:p w:rsidR="00094303" w:rsidRPr="00D65E5F" w:rsidRDefault="00094303" w:rsidP="00D65E5F">
            <w:pPr>
              <w:spacing w:after="0"/>
              <w:rPr>
                <w:rFonts w:cs="Times New Roman"/>
                <w:sz w:val="22"/>
                <w:szCs w:val="22"/>
                <w:lang w:val="fr-FR"/>
              </w:rPr>
            </w:pPr>
          </w:p>
          <w:p w:rsidR="00774382" w:rsidRPr="00D65E5F" w:rsidRDefault="00774382" w:rsidP="00D65E5F">
            <w:pPr>
              <w:spacing w:after="0"/>
              <w:rPr>
                <w:rFonts w:cs="Times New Roman"/>
                <w:b/>
                <w:bCs/>
                <w:sz w:val="22"/>
                <w:szCs w:val="22"/>
                <w:lang w:val="fr-FR"/>
              </w:rPr>
            </w:pPr>
          </w:p>
        </w:tc>
        <w:tc>
          <w:tcPr>
            <w:tcW w:w="2127" w:type="dxa"/>
            <w:gridSpan w:val="2"/>
            <w:vMerge/>
          </w:tcPr>
          <w:p w:rsidR="00774382" w:rsidRPr="00D65E5F" w:rsidRDefault="00774382" w:rsidP="00D65E5F">
            <w:pPr>
              <w:spacing w:after="0"/>
              <w:rPr>
                <w:rFonts w:cs="Times New Roman"/>
                <w:b/>
                <w:bCs/>
                <w:sz w:val="22"/>
                <w:szCs w:val="22"/>
                <w:lang w:val="fr-FR"/>
              </w:rPr>
            </w:pPr>
          </w:p>
        </w:tc>
        <w:tc>
          <w:tcPr>
            <w:tcW w:w="2126" w:type="dxa"/>
            <w:vMerge/>
          </w:tcPr>
          <w:p w:rsidR="00774382" w:rsidRPr="00D65E5F" w:rsidRDefault="00774382" w:rsidP="00D65E5F">
            <w:pPr>
              <w:spacing w:after="0"/>
              <w:rPr>
                <w:rFonts w:cs="Times New Roman"/>
                <w:sz w:val="22"/>
                <w:szCs w:val="22"/>
                <w:lang w:val="fr-FR"/>
              </w:rPr>
            </w:pPr>
          </w:p>
        </w:tc>
      </w:tr>
      <w:tr w:rsidR="009C49A9" w:rsidRPr="00D65E5F" w:rsidTr="000D5FE4">
        <w:tblPrEx>
          <w:tblLook w:val="0020" w:firstRow="1" w:lastRow="0" w:firstColumn="0" w:lastColumn="0" w:noHBand="0" w:noVBand="0"/>
        </w:tblPrEx>
        <w:trPr>
          <w:cantSplit/>
        </w:trPr>
        <w:tc>
          <w:tcPr>
            <w:tcW w:w="15701" w:type="dxa"/>
            <w:gridSpan w:val="10"/>
            <w:shd w:val="clear" w:color="auto" w:fill="C6D9F1" w:themeFill="text2" w:themeFillTint="33"/>
          </w:tcPr>
          <w:p w:rsidR="009C49A9" w:rsidRPr="00D65E5F" w:rsidRDefault="009C49A9" w:rsidP="00D65E5F">
            <w:pPr>
              <w:spacing w:after="0"/>
              <w:rPr>
                <w:rFonts w:cs="Times New Roman"/>
                <w:sz w:val="22"/>
                <w:szCs w:val="22"/>
                <w:lang w:val="fr-FR"/>
              </w:rPr>
            </w:pPr>
            <w:r w:rsidRPr="00D65E5F">
              <w:rPr>
                <w:rFonts w:cs="Times New Roman"/>
                <w:sz w:val="22"/>
                <w:szCs w:val="22"/>
                <w:lang w:val="fr-FR"/>
              </w:rPr>
              <w:lastRenderedPageBreak/>
              <w:t xml:space="preserve">FACILITATION  DU TRANSIT </w:t>
            </w:r>
          </w:p>
          <w:p w:rsidR="009C49A9" w:rsidRPr="00D65E5F" w:rsidRDefault="009C49A9"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480"/>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35. Accord(s) de facilitation du transit avec un ou plusieurs pays voisin(s)</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i/>
                <w:iCs/>
                <w:sz w:val="22"/>
                <w:szCs w:val="22"/>
                <w:lang w:val="fr-FR"/>
              </w:rPr>
            </w:pPr>
          </w:p>
        </w:tc>
      </w:tr>
      <w:tr w:rsidR="007C2D17" w:rsidRPr="00D65E5F" w:rsidTr="0022342A">
        <w:tblPrEx>
          <w:tblLook w:val="0020" w:firstRow="1" w:lastRow="0" w:firstColumn="0" w:lastColumn="0" w:noHBand="0" w:noVBand="0"/>
        </w:tblPrEx>
        <w:trPr>
          <w:cantSplit/>
          <w:trHeight w:val="855"/>
        </w:trPr>
        <w:tc>
          <w:tcPr>
            <w:tcW w:w="11448" w:type="dxa"/>
            <w:gridSpan w:val="7"/>
            <w:tcBorders>
              <w:top w:val="dashed" w:sz="4" w:space="0" w:color="auto"/>
            </w:tcBorders>
          </w:tcPr>
          <w:p w:rsidR="007C2D17" w:rsidRPr="00D65E5F" w:rsidRDefault="007C2D17" w:rsidP="000B5033">
            <w:pPr>
              <w:spacing w:after="0"/>
              <w:rPr>
                <w:rFonts w:cs="Times New Roman"/>
                <w:sz w:val="22"/>
                <w:szCs w:val="22"/>
                <w:lang w:val="fr-FR"/>
              </w:rPr>
            </w:pPr>
            <w:r w:rsidRPr="00D65E5F">
              <w:rPr>
                <w:rFonts w:cs="Times New Roman"/>
                <w:sz w:val="22"/>
                <w:szCs w:val="22"/>
                <w:lang w:val="fr-FR"/>
              </w:rPr>
              <w:t>35.1 Veuillez donner la liste des principaux accords de facilitation du transit avec un ou plusieurs pays voisins (</w:t>
            </w:r>
            <w:r w:rsidRPr="00D65E5F">
              <w:rPr>
                <w:rFonts w:cs="Times New Roman"/>
                <w:i/>
                <w:iCs/>
                <w:sz w:val="22"/>
                <w:szCs w:val="22"/>
                <w:lang w:val="fr-FR"/>
              </w:rPr>
              <w:t>Merci de répondre à cette question dans l’Annexe 1</w:t>
            </w:r>
            <w:r w:rsidRPr="00D65E5F">
              <w:rPr>
                <w:rFonts w:cs="Times New Roman"/>
                <w:sz w:val="22"/>
                <w:szCs w:val="22"/>
                <w:lang w:val="fr-FR"/>
              </w:rPr>
              <w:t>)</w:t>
            </w:r>
          </w:p>
          <w:p w:rsidR="007C2D17" w:rsidRPr="00D65E5F" w:rsidRDefault="007C2D17" w:rsidP="00D65E5F">
            <w:pPr>
              <w:spacing w:after="0"/>
              <w:rPr>
                <w:rFonts w:cs="Times New Roman"/>
                <w:b/>
                <w:bCs/>
                <w:sz w:val="22"/>
                <w:szCs w:val="22"/>
                <w:lang w:val="fr-FR"/>
              </w:rPr>
            </w:pPr>
          </w:p>
        </w:tc>
        <w:tc>
          <w:tcPr>
            <w:tcW w:w="2127" w:type="dxa"/>
            <w:gridSpan w:val="2"/>
            <w:vMerge/>
          </w:tcPr>
          <w:p w:rsidR="007C2D17" w:rsidRPr="00D65E5F" w:rsidRDefault="007C2D17" w:rsidP="00D65E5F">
            <w:pPr>
              <w:spacing w:after="0"/>
              <w:rPr>
                <w:rFonts w:cs="Times New Roman"/>
                <w:b/>
                <w:bCs/>
                <w:sz w:val="22"/>
                <w:szCs w:val="22"/>
                <w:lang w:val="fr-FR"/>
              </w:rPr>
            </w:pPr>
          </w:p>
        </w:tc>
        <w:tc>
          <w:tcPr>
            <w:tcW w:w="2126" w:type="dxa"/>
            <w:vMerge/>
          </w:tcPr>
          <w:p w:rsidR="007C2D17" w:rsidRPr="00D65E5F" w:rsidRDefault="007C2D17" w:rsidP="00D65E5F">
            <w:pPr>
              <w:spacing w:after="0"/>
              <w:rPr>
                <w:rFonts w:cs="Times New Roman"/>
                <w:i/>
                <w:iCs/>
                <w:sz w:val="22"/>
                <w:szCs w:val="22"/>
                <w:lang w:val="fr-FR"/>
              </w:rPr>
            </w:pPr>
          </w:p>
        </w:tc>
      </w:tr>
      <w:tr w:rsidR="00B94093" w:rsidRPr="00D65E5F" w:rsidTr="00774382">
        <w:tblPrEx>
          <w:tblLook w:val="0020" w:firstRow="1" w:lastRow="0" w:firstColumn="0" w:lastColumn="0" w:noHBand="0" w:noVBand="0"/>
        </w:tblPrEx>
        <w:trPr>
          <w:cantSplit/>
          <w:trHeight w:val="64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36. Les autorités douanières limitent les inspections physiques des biens en transit en ayant recours à l’évaluation des risques</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C2D17" w:rsidRPr="00D65E5F" w:rsidTr="007C2D17">
        <w:tblPrEx>
          <w:tblLook w:val="0020" w:firstRow="1" w:lastRow="0" w:firstColumn="0" w:lastColumn="0" w:noHBand="0" w:noVBand="0"/>
        </w:tblPrEx>
        <w:trPr>
          <w:cantSplit/>
          <w:trHeight w:val="1358"/>
        </w:trPr>
        <w:tc>
          <w:tcPr>
            <w:tcW w:w="11448" w:type="dxa"/>
            <w:gridSpan w:val="7"/>
            <w:tcBorders>
              <w:top w:val="dashed" w:sz="4" w:space="0" w:color="auto"/>
            </w:tcBorders>
          </w:tcPr>
          <w:p w:rsidR="007C2D17" w:rsidRPr="00D65E5F" w:rsidRDefault="007C2D17" w:rsidP="009B39C2">
            <w:pPr>
              <w:spacing w:after="0"/>
              <w:rPr>
                <w:rFonts w:cs="Times New Roman"/>
                <w:sz w:val="22"/>
                <w:szCs w:val="22"/>
                <w:lang w:val="fr-FR"/>
              </w:rPr>
            </w:pPr>
            <w:r w:rsidRPr="00D65E5F">
              <w:rPr>
                <w:rFonts w:cs="Times New Roman"/>
                <w:sz w:val="22"/>
                <w:szCs w:val="22"/>
                <w:lang w:val="fr-FR"/>
              </w:rPr>
              <w:t xml:space="preserve">36.1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règles ou réglementations exigeant des autorités douanières de limiter les inspections physiques des biens en transit en leur préférant l’évaluation des risques ?</w:t>
            </w:r>
          </w:p>
          <w:p w:rsidR="007C2D17" w:rsidRPr="00D65E5F" w:rsidRDefault="007C2D17" w:rsidP="00D65E5F">
            <w:pPr>
              <w:spacing w:after="0"/>
              <w:rPr>
                <w:rFonts w:cs="Times New Roman"/>
                <w:sz w:val="22"/>
                <w:szCs w:val="22"/>
                <w:lang w:val="fr-FR"/>
              </w:rPr>
            </w:pPr>
          </w:p>
          <w:p w:rsidR="007C2D17" w:rsidRPr="00D65E5F" w:rsidRDefault="007C2D17"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C2D17" w:rsidRPr="00D65E5F" w:rsidRDefault="007C2D17" w:rsidP="00D65E5F">
            <w:pPr>
              <w:spacing w:after="0"/>
              <w:rPr>
                <w:rFonts w:cs="Times New Roman"/>
                <w:b/>
                <w:bCs/>
                <w:sz w:val="22"/>
                <w:szCs w:val="22"/>
                <w:lang w:val="fr-FR"/>
              </w:rPr>
            </w:pPr>
          </w:p>
        </w:tc>
        <w:tc>
          <w:tcPr>
            <w:tcW w:w="2127" w:type="dxa"/>
            <w:gridSpan w:val="2"/>
            <w:vMerge/>
          </w:tcPr>
          <w:p w:rsidR="007C2D17" w:rsidRPr="00D65E5F" w:rsidRDefault="007C2D17" w:rsidP="00D65E5F">
            <w:pPr>
              <w:spacing w:after="0"/>
              <w:rPr>
                <w:rFonts w:cs="Times New Roman"/>
                <w:b/>
                <w:bCs/>
                <w:sz w:val="22"/>
                <w:szCs w:val="22"/>
                <w:lang w:val="fr-FR"/>
              </w:rPr>
            </w:pPr>
          </w:p>
        </w:tc>
        <w:tc>
          <w:tcPr>
            <w:tcW w:w="2126" w:type="dxa"/>
            <w:vMerge/>
          </w:tcPr>
          <w:p w:rsidR="007C2D17" w:rsidRPr="00D65E5F" w:rsidRDefault="007C2D17"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46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37. Appui au traitement avant l’arrivée pour faciliter le transit</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C2D17" w:rsidRPr="00D65E5F" w:rsidTr="00782E70">
        <w:tblPrEx>
          <w:tblLook w:val="0020" w:firstRow="1" w:lastRow="0" w:firstColumn="0" w:lastColumn="0" w:noHBand="0" w:noVBand="0"/>
        </w:tblPrEx>
        <w:trPr>
          <w:cantSplit/>
          <w:trHeight w:val="3030"/>
        </w:trPr>
        <w:tc>
          <w:tcPr>
            <w:tcW w:w="11448" w:type="dxa"/>
            <w:gridSpan w:val="7"/>
            <w:tcBorders>
              <w:top w:val="dashed" w:sz="4" w:space="0" w:color="auto"/>
            </w:tcBorders>
          </w:tcPr>
          <w:p w:rsidR="007C2D17" w:rsidRPr="00D65E5F" w:rsidRDefault="007C2D17" w:rsidP="009B39C2">
            <w:pPr>
              <w:spacing w:after="0"/>
              <w:rPr>
                <w:rFonts w:cs="Times New Roman"/>
                <w:sz w:val="22"/>
                <w:szCs w:val="22"/>
                <w:lang w:val="fr-FR"/>
              </w:rPr>
            </w:pPr>
            <w:r w:rsidRPr="00D65E5F">
              <w:rPr>
                <w:rFonts w:cs="Times New Roman"/>
                <w:sz w:val="22"/>
                <w:szCs w:val="22"/>
                <w:lang w:val="fr-FR"/>
              </w:rPr>
              <w:t xml:space="preserve">37.1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règles ou réglementations exigeant des autorités douanières et autres organismes aux frontières de favoriser le traitement avant l’arrivée pour faciliter le transit ?</w:t>
            </w:r>
          </w:p>
          <w:p w:rsidR="007C2D17" w:rsidRPr="00D65E5F" w:rsidRDefault="007C2D17" w:rsidP="00D65E5F">
            <w:pPr>
              <w:spacing w:after="0"/>
              <w:rPr>
                <w:rFonts w:cs="Times New Roman"/>
                <w:sz w:val="22"/>
                <w:szCs w:val="22"/>
                <w:lang w:val="fr-FR"/>
              </w:rPr>
            </w:pPr>
          </w:p>
          <w:p w:rsidR="007C2D17" w:rsidRPr="00D65E5F" w:rsidRDefault="007C2D17"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7C2D17" w:rsidRPr="00D65E5F" w:rsidRDefault="007C2D17" w:rsidP="00D65E5F">
            <w:pPr>
              <w:spacing w:after="0"/>
              <w:rPr>
                <w:rFonts w:cs="Times New Roman"/>
                <w:sz w:val="22"/>
                <w:szCs w:val="22"/>
                <w:lang w:val="fr-FR"/>
              </w:rPr>
            </w:pPr>
          </w:p>
          <w:p w:rsidR="007C2D17" w:rsidRPr="00D65E5F" w:rsidRDefault="007C2D17" w:rsidP="009B39C2">
            <w:pPr>
              <w:spacing w:after="0"/>
              <w:rPr>
                <w:rFonts w:cs="Times New Roman"/>
                <w:sz w:val="22"/>
                <w:szCs w:val="22"/>
                <w:lang w:val="fr-FR"/>
              </w:rPr>
            </w:pPr>
            <w:r w:rsidRPr="00D65E5F">
              <w:rPr>
                <w:rFonts w:cs="Times New Roman"/>
                <w:sz w:val="22"/>
                <w:szCs w:val="22"/>
                <w:lang w:val="fr-FR"/>
              </w:rPr>
              <w:t xml:space="preserve">37.2  Votre pays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autorisé et organisé la soumission et le traitement des données et documentations sur les biens en transit avant leur arrivée ?</w:t>
            </w:r>
          </w:p>
          <w:p w:rsidR="007C2D17" w:rsidRPr="00D65E5F" w:rsidRDefault="007C2D17" w:rsidP="00D65E5F">
            <w:pPr>
              <w:spacing w:after="0"/>
              <w:rPr>
                <w:rFonts w:cs="Times New Roman"/>
                <w:sz w:val="22"/>
                <w:szCs w:val="22"/>
                <w:lang w:val="fr-FR"/>
              </w:rPr>
            </w:pPr>
          </w:p>
          <w:p w:rsidR="007C2D17" w:rsidRPr="00D65E5F" w:rsidRDefault="007C2D17" w:rsidP="00D65E5F">
            <w:pPr>
              <w:spacing w:after="0"/>
              <w:rPr>
                <w:rFonts w:cs="Times New Roman"/>
                <w:sz w:val="22"/>
                <w:szCs w:val="22"/>
                <w:lang w:val="fr-FR"/>
              </w:rPr>
            </w:pPr>
            <w:r w:rsidRPr="00D65E5F">
              <w:rPr>
                <w:rFonts w:cs="Times New Roman"/>
                <w:sz w:val="22"/>
                <w:szCs w:val="22"/>
                <w:lang w:val="fr-FR"/>
              </w:rPr>
              <w:t xml:space="preserve">     [  ] Oui  [  ]  Non   [  ] Je ne sais pas</w:t>
            </w:r>
            <w:bookmarkStart w:id="0" w:name="_GoBack"/>
            <w:bookmarkEnd w:id="0"/>
          </w:p>
          <w:p w:rsidR="007C2D17" w:rsidRPr="00D65E5F" w:rsidRDefault="007C2D17" w:rsidP="00D65E5F">
            <w:pPr>
              <w:spacing w:after="0"/>
              <w:rPr>
                <w:rFonts w:cs="Times New Roman"/>
                <w:b/>
                <w:bCs/>
                <w:sz w:val="22"/>
                <w:szCs w:val="22"/>
                <w:lang w:val="fr-FR"/>
              </w:rPr>
            </w:pPr>
          </w:p>
        </w:tc>
        <w:tc>
          <w:tcPr>
            <w:tcW w:w="2127" w:type="dxa"/>
            <w:gridSpan w:val="2"/>
            <w:vMerge/>
          </w:tcPr>
          <w:p w:rsidR="007C2D17" w:rsidRPr="00D65E5F" w:rsidRDefault="007C2D17" w:rsidP="00D65E5F">
            <w:pPr>
              <w:spacing w:after="0"/>
              <w:rPr>
                <w:rFonts w:cs="Times New Roman"/>
                <w:b/>
                <w:bCs/>
                <w:sz w:val="22"/>
                <w:szCs w:val="22"/>
                <w:lang w:val="fr-FR"/>
              </w:rPr>
            </w:pPr>
          </w:p>
        </w:tc>
        <w:tc>
          <w:tcPr>
            <w:tcW w:w="2126" w:type="dxa"/>
            <w:vMerge/>
          </w:tcPr>
          <w:p w:rsidR="007C2D17" w:rsidRPr="00D65E5F" w:rsidRDefault="007C2D17"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49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r w:rsidRPr="00D65E5F">
              <w:rPr>
                <w:rFonts w:cs="Times New Roman"/>
                <w:b/>
                <w:bCs/>
                <w:sz w:val="22"/>
                <w:szCs w:val="22"/>
                <w:lang w:val="fr-FR"/>
              </w:rPr>
              <w:t>38. Coopération entre les agences des pays concernés par le transit</w:t>
            </w:r>
          </w:p>
          <w:p w:rsidR="00B94093" w:rsidRPr="00D65E5F" w:rsidRDefault="00B94093" w:rsidP="00D65E5F">
            <w:pPr>
              <w:spacing w:after="0"/>
              <w:rPr>
                <w:rFonts w:cs="Times New Roman"/>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vMerge w:val="restart"/>
          </w:tcPr>
          <w:p w:rsidR="00B94093" w:rsidRPr="00D65E5F" w:rsidRDefault="00B94093" w:rsidP="00D65E5F">
            <w:pPr>
              <w:spacing w:after="0"/>
              <w:rPr>
                <w:rFonts w:cs="Times New Roman"/>
                <w:b/>
                <w:bCs/>
                <w:sz w:val="22"/>
                <w:szCs w:val="22"/>
                <w:lang w:val="fr-FR"/>
              </w:rPr>
            </w:pPr>
          </w:p>
        </w:tc>
        <w:tc>
          <w:tcPr>
            <w:tcW w:w="2126" w:type="dxa"/>
            <w:vMerge w:val="restart"/>
          </w:tcPr>
          <w:p w:rsidR="00B94093" w:rsidRPr="00D65E5F" w:rsidRDefault="00B94093" w:rsidP="00D65E5F">
            <w:pPr>
              <w:spacing w:after="0"/>
              <w:rPr>
                <w:rFonts w:cs="Times New Roman"/>
                <w:sz w:val="22"/>
                <w:szCs w:val="22"/>
                <w:lang w:val="fr-FR"/>
              </w:rPr>
            </w:pPr>
          </w:p>
        </w:tc>
      </w:tr>
      <w:tr w:rsidR="007C2D17" w:rsidRPr="00D65E5F" w:rsidTr="00C971AF">
        <w:tblPrEx>
          <w:tblLook w:val="0020" w:firstRow="1" w:lastRow="0" w:firstColumn="0" w:lastColumn="0" w:noHBand="0" w:noVBand="0"/>
        </w:tblPrEx>
        <w:trPr>
          <w:cantSplit/>
          <w:trHeight w:val="1125"/>
        </w:trPr>
        <w:tc>
          <w:tcPr>
            <w:tcW w:w="11448" w:type="dxa"/>
            <w:gridSpan w:val="7"/>
            <w:tcBorders>
              <w:top w:val="dashed" w:sz="4" w:space="0" w:color="auto"/>
            </w:tcBorders>
          </w:tcPr>
          <w:p w:rsidR="007C2D17" w:rsidRPr="00D65E5F" w:rsidRDefault="007C2D17" w:rsidP="009B39C2">
            <w:pPr>
              <w:spacing w:after="0"/>
              <w:rPr>
                <w:rFonts w:cs="Times New Roman"/>
                <w:sz w:val="22"/>
                <w:szCs w:val="22"/>
                <w:lang w:val="fr-FR"/>
              </w:rPr>
            </w:pPr>
            <w:r w:rsidRPr="00D65E5F">
              <w:rPr>
                <w:rFonts w:cs="Times New Roman"/>
                <w:sz w:val="22"/>
                <w:szCs w:val="22"/>
                <w:lang w:val="fr-FR"/>
              </w:rPr>
              <w:lastRenderedPageBreak/>
              <w:t xml:space="preserve">38.1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règles ou réglementations exigeant des autorités douanières et autres agences aux frontières de coopérer pour faciliter le transit ?</w:t>
            </w:r>
          </w:p>
          <w:p w:rsidR="007C2D17" w:rsidRPr="00D65E5F" w:rsidRDefault="007C2D17" w:rsidP="00D65E5F">
            <w:pPr>
              <w:spacing w:after="0"/>
              <w:rPr>
                <w:rFonts w:cs="Times New Roman"/>
                <w:sz w:val="22"/>
                <w:szCs w:val="22"/>
                <w:lang w:val="fr-FR"/>
              </w:rPr>
            </w:pPr>
          </w:p>
          <w:p w:rsidR="007C2D17" w:rsidRPr="00D65E5F" w:rsidRDefault="007C2D17" w:rsidP="00D65E5F">
            <w:pPr>
              <w:spacing w:after="0"/>
              <w:rPr>
                <w:rFonts w:cs="Times New Roman"/>
                <w:b/>
                <w:bCs/>
                <w:sz w:val="22"/>
                <w:szCs w:val="22"/>
                <w:lang w:val="fr-FR"/>
              </w:rPr>
            </w:pPr>
            <w:r w:rsidRPr="00D65E5F">
              <w:rPr>
                <w:rFonts w:cs="Times New Roman"/>
                <w:sz w:val="22"/>
                <w:szCs w:val="22"/>
                <w:lang w:val="fr-FR"/>
              </w:rPr>
              <w:t xml:space="preserve">     [  ] Oui  [  ]  Non   [  ] Je ne sais pas</w:t>
            </w:r>
          </w:p>
        </w:tc>
        <w:tc>
          <w:tcPr>
            <w:tcW w:w="2127" w:type="dxa"/>
            <w:gridSpan w:val="2"/>
            <w:vMerge/>
          </w:tcPr>
          <w:p w:rsidR="007C2D17" w:rsidRPr="00D65E5F" w:rsidRDefault="007C2D17" w:rsidP="00D65E5F">
            <w:pPr>
              <w:spacing w:after="0"/>
              <w:rPr>
                <w:rFonts w:cs="Times New Roman"/>
                <w:b/>
                <w:bCs/>
                <w:sz w:val="22"/>
                <w:szCs w:val="22"/>
                <w:lang w:val="fr-FR"/>
              </w:rPr>
            </w:pPr>
          </w:p>
        </w:tc>
        <w:tc>
          <w:tcPr>
            <w:tcW w:w="2126" w:type="dxa"/>
            <w:vMerge/>
          </w:tcPr>
          <w:p w:rsidR="007C2D17" w:rsidRPr="00D65E5F" w:rsidRDefault="007C2D17" w:rsidP="00D65E5F">
            <w:pPr>
              <w:spacing w:after="0"/>
              <w:rPr>
                <w:rFonts w:cs="Times New Roman"/>
                <w:sz w:val="22"/>
                <w:szCs w:val="22"/>
                <w:lang w:val="fr-FR"/>
              </w:rPr>
            </w:pPr>
          </w:p>
        </w:tc>
      </w:tr>
      <w:tr w:rsidR="00B94093" w:rsidRPr="00D65E5F" w:rsidTr="00774382">
        <w:tblPrEx>
          <w:tblLook w:val="0020" w:firstRow="1" w:lastRow="0" w:firstColumn="0" w:lastColumn="0" w:noHBand="0" w:noVBand="0"/>
        </w:tblPrEx>
        <w:trPr>
          <w:cantSplit/>
          <w:trHeight w:val="975"/>
        </w:trPr>
        <w:tc>
          <w:tcPr>
            <w:tcW w:w="7763" w:type="dxa"/>
            <w:gridSpan w:val="2"/>
            <w:tcBorders>
              <w:bottom w:val="dashed" w:sz="4" w:space="0" w:color="auto"/>
            </w:tcBorders>
            <w:shd w:val="clear" w:color="auto" w:fill="D9D9D9" w:themeFill="background1" w:themeFillShade="D9"/>
          </w:tcPr>
          <w:p w:rsidR="00B94093" w:rsidRPr="00D65E5F" w:rsidRDefault="00B94093" w:rsidP="00D65E5F">
            <w:pPr>
              <w:spacing w:after="0"/>
              <w:rPr>
                <w:rFonts w:cs="Times New Roman"/>
                <w:b/>
                <w:bCs/>
                <w:sz w:val="22"/>
                <w:szCs w:val="22"/>
                <w:lang w:val="fr-FR"/>
              </w:rPr>
            </w:pPr>
          </w:p>
          <w:p w:rsidR="00B94093" w:rsidRPr="00D65E5F" w:rsidRDefault="00B94093" w:rsidP="009B39C2">
            <w:pPr>
              <w:spacing w:after="0"/>
              <w:rPr>
                <w:rFonts w:cs="Times New Roman"/>
                <w:b/>
                <w:bCs/>
                <w:sz w:val="22"/>
                <w:szCs w:val="22"/>
                <w:lang w:val="fr-FR"/>
              </w:rPr>
            </w:pPr>
            <w:r w:rsidRPr="00D65E5F">
              <w:rPr>
                <w:rFonts w:cs="Times New Roman"/>
                <w:b/>
                <w:bCs/>
                <w:sz w:val="22"/>
                <w:szCs w:val="22"/>
                <w:lang w:val="fr-FR"/>
              </w:rPr>
              <w:t xml:space="preserve">39. Facilitation du commerce et du transport dans votre </w:t>
            </w:r>
            <w:proofErr w:type="spellStart"/>
            <w:r w:rsidRPr="00D65E5F">
              <w:rPr>
                <w:rFonts w:cs="Times New Roman"/>
                <w:b/>
                <w:bCs/>
                <w:sz w:val="22"/>
                <w:szCs w:val="22"/>
                <w:lang w:val="fr-FR"/>
              </w:rPr>
              <w:t>sous région</w:t>
            </w:r>
            <w:proofErr w:type="spellEnd"/>
            <w:r w:rsidRPr="00D65E5F">
              <w:rPr>
                <w:rFonts w:cs="Times New Roman"/>
                <w:b/>
                <w:bCs/>
                <w:sz w:val="22"/>
                <w:szCs w:val="22"/>
                <w:lang w:val="fr-FR"/>
              </w:rPr>
              <w:t xml:space="preserve"> ou Communauté économique régionale (CER)</w:t>
            </w:r>
            <w:r w:rsidR="002369B4">
              <w:rPr>
                <w:rFonts w:cs="Times New Roman"/>
                <w:b/>
                <w:bCs/>
                <w:i/>
                <w:iCs/>
                <w:noProof/>
                <w:sz w:val="22"/>
                <w:szCs w:val="22"/>
                <w:lang w:val="en-US" w:eastAsia="en-US"/>
              </w:rPr>
              <w:drawing>
                <wp:inline distT="0" distB="0" distL="0" distR="0" wp14:anchorId="79D532FA" wp14:editId="0311AD04">
                  <wp:extent cx="219075" cy="161925"/>
                  <wp:effectExtent l="0" t="0" r="9525" b="9525"/>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B94093" w:rsidRPr="00D65E5F" w:rsidRDefault="00B94093" w:rsidP="00D65E5F">
            <w:pPr>
              <w:spacing w:after="0"/>
              <w:rPr>
                <w:rFonts w:cs="Times New Roman"/>
                <w:b/>
                <w:bCs/>
                <w:sz w:val="22"/>
                <w:szCs w:val="22"/>
                <w:lang w:val="fr-FR"/>
              </w:rPr>
            </w:pPr>
          </w:p>
        </w:tc>
        <w:tc>
          <w:tcPr>
            <w:tcW w:w="850"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TMO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9"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PMO</w:t>
            </w:r>
          </w:p>
          <w:p w:rsidR="00B94093" w:rsidRPr="00D65E5F" w:rsidRDefault="00CA6C34" w:rsidP="00B94093">
            <w:pPr>
              <w:spacing w:after="0"/>
              <w:jc w:val="center"/>
              <w:rPr>
                <w:rFonts w:cs="Times New Roman"/>
                <w:b/>
                <w:bCs/>
                <w:sz w:val="22"/>
                <w:szCs w:val="22"/>
                <w:lang w:val="fr-FR"/>
              </w:rPr>
            </w:pPr>
            <w:r>
              <w:rPr>
                <w:rFonts w:cs="Times New Roman"/>
                <w:b/>
                <w:bCs/>
                <w:sz w:val="22"/>
                <w:szCs w:val="22"/>
                <w:lang w:val="fr-FR"/>
              </w:rPr>
              <w:t>[  ]</w:t>
            </w:r>
          </w:p>
        </w:tc>
        <w:tc>
          <w:tcPr>
            <w:tcW w:w="567"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PP</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851"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NMO</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708" w:type="dxa"/>
            <w:tcBorders>
              <w:bottom w:val="dashed" w:sz="4" w:space="0" w:color="auto"/>
            </w:tcBorders>
            <w:shd w:val="clear" w:color="auto" w:fill="D9D9D9" w:themeFill="background1" w:themeFillShade="D9"/>
          </w:tcPr>
          <w:p w:rsidR="00B94093" w:rsidRDefault="00B94093" w:rsidP="00B94093">
            <w:pPr>
              <w:spacing w:after="0"/>
              <w:jc w:val="center"/>
              <w:rPr>
                <w:rFonts w:cs="Times New Roman"/>
                <w:b/>
                <w:bCs/>
                <w:sz w:val="22"/>
                <w:szCs w:val="22"/>
                <w:lang w:val="fr-FR"/>
              </w:rPr>
            </w:pPr>
            <w:r>
              <w:rPr>
                <w:rFonts w:cs="Times New Roman"/>
                <w:b/>
                <w:bCs/>
                <w:sz w:val="22"/>
                <w:szCs w:val="22"/>
                <w:lang w:val="fr-FR"/>
              </w:rPr>
              <w:t>NS</w:t>
            </w:r>
          </w:p>
          <w:p w:rsidR="00B94093" w:rsidRPr="00D65E5F" w:rsidRDefault="00E90144" w:rsidP="00B94093">
            <w:pPr>
              <w:spacing w:after="0"/>
              <w:jc w:val="center"/>
              <w:rPr>
                <w:rFonts w:cs="Times New Roman"/>
                <w:b/>
                <w:bCs/>
                <w:sz w:val="22"/>
                <w:szCs w:val="22"/>
                <w:lang w:val="fr-FR"/>
              </w:rPr>
            </w:pPr>
            <w:r>
              <w:rPr>
                <w:rFonts w:cs="Times New Roman"/>
                <w:b/>
                <w:bCs/>
                <w:sz w:val="22"/>
                <w:szCs w:val="22"/>
                <w:lang w:val="fr-FR"/>
              </w:rPr>
              <w:t>[  ]</w:t>
            </w:r>
          </w:p>
        </w:tc>
        <w:tc>
          <w:tcPr>
            <w:tcW w:w="2127" w:type="dxa"/>
            <w:gridSpan w:val="2"/>
          </w:tcPr>
          <w:p w:rsidR="00B94093" w:rsidRPr="00D65E5F" w:rsidRDefault="00B94093" w:rsidP="00D65E5F">
            <w:pPr>
              <w:spacing w:after="0"/>
              <w:rPr>
                <w:rFonts w:cs="Times New Roman"/>
                <w:b/>
                <w:bCs/>
                <w:sz w:val="22"/>
                <w:szCs w:val="22"/>
                <w:lang w:val="fr-FR"/>
              </w:rPr>
            </w:pPr>
          </w:p>
        </w:tc>
        <w:tc>
          <w:tcPr>
            <w:tcW w:w="2126" w:type="dxa"/>
          </w:tcPr>
          <w:p w:rsidR="00B94093" w:rsidRPr="00D65E5F" w:rsidRDefault="00B94093" w:rsidP="00D65E5F">
            <w:pPr>
              <w:spacing w:after="0"/>
              <w:rPr>
                <w:rFonts w:cs="Times New Roman"/>
                <w:sz w:val="22"/>
                <w:szCs w:val="22"/>
                <w:lang w:val="fr-FR"/>
              </w:rPr>
            </w:pPr>
          </w:p>
        </w:tc>
      </w:tr>
      <w:tr w:rsidR="007C2D17" w:rsidRPr="00D65E5F" w:rsidTr="000902B3">
        <w:tblPrEx>
          <w:tblLook w:val="0020" w:firstRow="1" w:lastRow="0" w:firstColumn="0" w:lastColumn="0" w:noHBand="0" w:noVBand="0"/>
        </w:tblPrEx>
        <w:trPr>
          <w:cantSplit/>
          <w:trHeight w:val="950"/>
        </w:trPr>
        <w:tc>
          <w:tcPr>
            <w:tcW w:w="11448" w:type="dxa"/>
            <w:gridSpan w:val="7"/>
            <w:tcBorders>
              <w:top w:val="dashed" w:sz="4" w:space="0" w:color="auto"/>
              <w:bottom w:val="dashed" w:sz="4" w:space="0" w:color="auto"/>
            </w:tcBorders>
          </w:tcPr>
          <w:p w:rsidR="007C2D17" w:rsidRPr="00D65E5F" w:rsidRDefault="007C2D17" w:rsidP="007C2D17">
            <w:pPr>
              <w:spacing w:after="0"/>
              <w:rPr>
                <w:rFonts w:cs="Times New Roman"/>
                <w:sz w:val="22"/>
                <w:szCs w:val="22"/>
                <w:lang w:val="fr-FR"/>
              </w:rPr>
            </w:pPr>
            <w:r w:rsidRPr="00D65E5F">
              <w:rPr>
                <w:rFonts w:cs="Times New Roman"/>
                <w:sz w:val="22"/>
                <w:szCs w:val="22"/>
                <w:lang w:val="fr-FR"/>
              </w:rPr>
              <w:t xml:space="preserve">39.1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régime harmonisé de garantie douanière dans votre </w:t>
            </w:r>
            <w:proofErr w:type="spellStart"/>
            <w:r w:rsidRPr="00D65E5F">
              <w:rPr>
                <w:rFonts w:cs="Times New Roman"/>
                <w:sz w:val="22"/>
                <w:szCs w:val="22"/>
                <w:lang w:val="fr-FR"/>
              </w:rPr>
              <w:t>sous région</w:t>
            </w:r>
            <w:proofErr w:type="spellEnd"/>
            <w:r w:rsidRPr="00D65E5F">
              <w:rPr>
                <w:rFonts w:cs="Times New Roman"/>
                <w:sz w:val="22"/>
                <w:szCs w:val="22"/>
                <w:lang w:val="fr-FR"/>
              </w:rPr>
              <w:t xml:space="preserve"> ou votre CER ?</w:t>
            </w:r>
          </w:p>
          <w:p w:rsidR="007C2D17" w:rsidRPr="00D65E5F" w:rsidRDefault="007C2D17" w:rsidP="007C2D17">
            <w:pPr>
              <w:spacing w:after="0"/>
              <w:rPr>
                <w:rFonts w:cs="Times New Roman"/>
                <w:sz w:val="22"/>
                <w:szCs w:val="22"/>
                <w:lang w:val="fr-FR"/>
              </w:rPr>
            </w:pPr>
          </w:p>
          <w:p w:rsidR="007C2D17" w:rsidRPr="00D65E5F" w:rsidRDefault="007C2D17" w:rsidP="007C2D17">
            <w:pPr>
              <w:spacing w:after="0"/>
              <w:rPr>
                <w:rFonts w:cs="Times New Roman"/>
                <w:sz w:val="22"/>
                <w:szCs w:val="22"/>
                <w:lang w:val="fr-FR"/>
              </w:rPr>
            </w:pPr>
            <w:r w:rsidRPr="00D65E5F">
              <w:rPr>
                <w:rFonts w:cs="Times New Roman"/>
                <w:sz w:val="22"/>
                <w:szCs w:val="22"/>
                <w:lang w:val="fr-FR"/>
              </w:rPr>
              <w:t xml:space="preserve">     [  ] Oui  [  ]  Non   [  ] Je ne sais pas</w:t>
            </w:r>
          </w:p>
          <w:p w:rsidR="007C2D17" w:rsidRPr="00D65E5F" w:rsidRDefault="007C2D17" w:rsidP="00D65E5F">
            <w:pPr>
              <w:spacing w:after="0"/>
              <w:rPr>
                <w:rFonts w:cs="Times New Roman"/>
                <w:b/>
                <w:bCs/>
                <w:sz w:val="22"/>
                <w:szCs w:val="22"/>
                <w:lang w:val="fr-FR"/>
              </w:rPr>
            </w:pPr>
          </w:p>
        </w:tc>
        <w:tc>
          <w:tcPr>
            <w:tcW w:w="2127" w:type="dxa"/>
            <w:gridSpan w:val="2"/>
            <w:tcBorders>
              <w:bottom w:val="dashed" w:sz="4" w:space="0" w:color="auto"/>
            </w:tcBorders>
          </w:tcPr>
          <w:p w:rsidR="007C2D17" w:rsidRPr="00D65E5F" w:rsidRDefault="007C2D17" w:rsidP="00D65E5F">
            <w:pPr>
              <w:spacing w:after="0"/>
              <w:rPr>
                <w:rFonts w:cs="Times New Roman"/>
                <w:b/>
                <w:bCs/>
                <w:sz w:val="22"/>
                <w:szCs w:val="22"/>
                <w:lang w:val="fr-FR"/>
              </w:rPr>
            </w:pPr>
          </w:p>
        </w:tc>
        <w:tc>
          <w:tcPr>
            <w:tcW w:w="2126" w:type="dxa"/>
            <w:tcBorders>
              <w:bottom w:val="dashed" w:sz="4" w:space="0" w:color="auto"/>
            </w:tcBorders>
          </w:tcPr>
          <w:p w:rsidR="007C2D17" w:rsidRPr="000902B3" w:rsidRDefault="00E90144" w:rsidP="00D65E5F">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Absolument pas efficaces</w:t>
            </w:r>
          </w:p>
          <w:p w:rsidR="007C2D17" w:rsidRPr="000902B3" w:rsidRDefault="00E90144" w:rsidP="00D65E5F">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Assez efficaces</w:t>
            </w:r>
          </w:p>
          <w:p w:rsidR="000902B3" w:rsidRPr="000902B3" w:rsidRDefault="00E90144" w:rsidP="00D65E5F">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Neutre (Je ne sais pas)</w:t>
            </w:r>
          </w:p>
          <w:p w:rsidR="007C2D17" w:rsidRPr="000902B3" w:rsidRDefault="00E90144" w:rsidP="00D65E5F">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Efficaces</w:t>
            </w:r>
          </w:p>
          <w:p w:rsidR="000902B3" w:rsidRPr="000902B3" w:rsidRDefault="00E90144" w:rsidP="00D65E5F">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Très efficaces</w:t>
            </w:r>
          </w:p>
        </w:tc>
      </w:tr>
      <w:tr w:rsidR="000902B3" w:rsidRPr="00D65E5F" w:rsidTr="000902B3">
        <w:tblPrEx>
          <w:tblLook w:val="0020" w:firstRow="1" w:lastRow="0" w:firstColumn="0" w:lastColumn="0" w:noHBand="0" w:noVBand="0"/>
        </w:tblPrEx>
        <w:trPr>
          <w:cantSplit/>
          <w:trHeight w:val="900"/>
        </w:trPr>
        <w:tc>
          <w:tcPr>
            <w:tcW w:w="11448" w:type="dxa"/>
            <w:gridSpan w:val="7"/>
            <w:tcBorders>
              <w:top w:val="dashed" w:sz="4" w:space="0" w:color="auto"/>
              <w:bottom w:val="dashed" w:sz="4" w:space="0" w:color="auto"/>
            </w:tcBorders>
          </w:tcPr>
          <w:p w:rsidR="000902B3" w:rsidRPr="00D65E5F" w:rsidRDefault="000902B3" w:rsidP="007C2D17">
            <w:pPr>
              <w:spacing w:after="0"/>
              <w:rPr>
                <w:rFonts w:cs="Times New Roman"/>
                <w:sz w:val="22"/>
                <w:szCs w:val="22"/>
                <w:lang w:val="fr-FR"/>
              </w:rPr>
            </w:pPr>
            <w:r w:rsidRPr="00D65E5F">
              <w:rPr>
                <w:rFonts w:cs="Times New Roman"/>
                <w:sz w:val="22"/>
                <w:szCs w:val="22"/>
                <w:lang w:val="fr-FR"/>
              </w:rPr>
              <w:t xml:space="preserve">39.2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des taxes de transit harmonisées dans votre CER ?</w:t>
            </w:r>
          </w:p>
          <w:p w:rsidR="000902B3" w:rsidRPr="00D65E5F" w:rsidRDefault="000902B3" w:rsidP="007C2D17">
            <w:pPr>
              <w:spacing w:after="0"/>
              <w:rPr>
                <w:rFonts w:cs="Times New Roman"/>
                <w:sz w:val="22"/>
                <w:szCs w:val="22"/>
                <w:lang w:val="fr-FR"/>
              </w:rPr>
            </w:pPr>
          </w:p>
          <w:p w:rsidR="000902B3" w:rsidRPr="00D65E5F" w:rsidRDefault="000902B3" w:rsidP="007C2D17">
            <w:pPr>
              <w:spacing w:after="0"/>
              <w:rPr>
                <w:rFonts w:cs="Times New Roman"/>
                <w:sz w:val="22"/>
                <w:szCs w:val="22"/>
                <w:lang w:val="fr-FR"/>
              </w:rPr>
            </w:pPr>
            <w:r w:rsidRPr="00D65E5F">
              <w:rPr>
                <w:rFonts w:cs="Times New Roman"/>
                <w:sz w:val="22"/>
                <w:szCs w:val="22"/>
                <w:lang w:val="fr-FR"/>
              </w:rPr>
              <w:t xml:space="preserve">     [  ] Oui  [  ]  Non   [  ] Je ne sais pas</w:t>
            </w:r>
          </w:p>
          <w:p w:rsidR="000902B3" w:rsidRPr="00D65E5F" w:rsidRDefault="000902B3" w:rsidP="00D65E5F">
            <w:pPr>
              <w:spacing w:after="0"/>
              <w:rPr>
                <w:rFonts w:cs="Times New Roman"/>
                <w:sz w:val="22"/>
                <w:szCs w:val="22"/>
                <w:lang w:val="fr-FR"/>
              </w:rPr>
            </w:pPr>
          </w:p>
        </w:tc>
        <w:tc>
          <w:tcPr>
            <w:tcW w:w="2127" w:type="dxa"/>
            <w:gridSpan w:val="2"/>
            <w:tcBorders>
              <w:top w:val="dashed" w:sz="4" w:space="0" w:color="auto"/>
              <w:bottom w:val="dashed" w:sz="4" w:space="0" w:color="auto"/>
            </w:tcBorders>
          </w:tcPr>
          <w:p w:rsidR="000902B3" w:rsidRPr="00D65E5F" w:rsidRDefault="000902B3" w:rsidP="00D65E5F">
            <w:pPr>
              <w:spacing w:after="0"/>
              <w:rPr>
                <w:rFonts w:cs="Times New Roman"/>
                <w:b/>
                <w:bCs/>
                <w:sz w:val="22"/>
                <w:szCs w:val="22"/>
                <w:lang w:val="fr-FR"/>
              </w:rPr>
            </w:pPr>
          </w:p>
        </w:tc>
        <w:tc>
          <w:tcPr>
            <w:tcW w:w="2126" w:type="dxa"/>
            <w:tcBorders>
              <w:top w:val="dashed" w:sz="4" w:space="0" w:color="auto"/>
              <w:bottom w:val="dashed" w:sz="4" w:space="0" w:color="auto"/>
            </w:tcBorders>
          </w:tcPr>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Absolument pas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Assez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Neutre (Je ne sais pas)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Très efficaces</w:t>
            </w:r>
          </w:p>
        </w:tc>
      </w:tr>
      <w:tr w:rsidR="000902B3" w:rsidRPr="00D65E5F" w:rsidTr="000902B3">
        <w:tblPrEx>
          <w:tblLook w:val="0020" w:firstRow="1" w:lastRow="0" w:firstColumn="0" w:lastColumn="0" w:noHBand="0" w:noVBand="0"/>
        </w:tblPrEx>
        <w:trPr>
          <w:cantSplit/>
          <w:trHeight w:val="870"/>
        </w:trPr>
        <w:tc>
          <w:tcPr>
            <w:tcW w:w="11448" w:type="dxa"/>
            <w:gridSpan w:val="7"/>
            <w:tcBorders>
              <w:top w:val="dashed" w:sz="4" w:space="0" w:color="auto"/>
              <w:bottom w:val="dashed" w:sz="4" w:space="0" w:color="auto"/>
            </w:tcBorders>
          </w:tcPr>
          <w:p w:rsidR="000902B3" w:rsidRPr="00D65E5F" w:rsidRDefault="000902B3" w:rsidP="007C2D17">
            <w:pPr>
              <w:spacing w:after="0"/>
              <w:rPr>
                <w:rFonts w:cs="Times New Roman"/>
                <w:sz w:val="22"/>
                <w:szCs w:val="22"/>
                <w:lang w:val="fr-FR"/>
              </w:rPr>
            </w:pPr>
            <w:r w:rsidRPr="00D65E5F">
              <w:rPr>
                <w:rFonts w:cs="Times New Roman"/>
                <w:sz w:val="22"/>
                <w:szCs w:val="22"/>
                <w:lang w:val="fr-FR"/>
              </w:rPr>
              <w:t>39.3 Votre CER a-t-elle harmonisé les limites de charge à l’essieu pour ses États membres ?</w:t>
            </w:r>
          </w:p>
          <w:p w:rsidR="000902B3" w:rsidRPr="00D65E5F" w:rsidRDefault="000902B3" w:rsidP="007C2D17">
            <w:pPr>
              <w:spacing w:after="0"/>
              <w:rPr>
                <w:rFonts w:cs="Times New Roman"/>
                <w:sz w:val="22"/>
                <w:szCs w:val="22"/>
                <w:lang w:val="fr-FR"/>
              </w:rPr>
            </w:pPr>
          </w:p>
          <w:p w:rsidR="000902B3" w:rsidRPr="00D65E5F" w:rsidRDefault="000902B3" w:rsidP="007C2D17">
            <w:pPr>
              <w:spacing w:after="0"/>
              <w:rPr>
                <w:rFonts w:cs="Times New Roman"/>
                <w:sz w:val="22"/>
                <w:szCs w:val="22"/>
                <w:lang w:val="fr-FR"/>
              </w:rPr>
            </w:pPr>
            <w:r w:rsidRPr="00D65E5F">
              <w:rPr>
                <w:rFonts w:cs="Times New Roman"/>
                <w:sz w:val="22"/>
                <w:szCs w:val="22"/>
                <w:lang w:val="fr-FR"/>
              </w:rPr>
              <w:t xml:space="preserve">     [  ] Oui  [  ]  Non   [  ] Je ne sais pas</w:t>
            </w:r>
          </w:p>
        </w:tc>
        <w:tc>
          <w:tcPr>
            <w:tcW w:w="2127" w:type="dxa"/>
            <w:gridSpan w:val="2"/>
            <w:tcBorders>
              <w:top w:val="dashed" w:sz="4" w:space="0" w:color="auto"/>
              <w:bottom w:val="dashed" w:sz="4" w:space="0" w:color="auto"/>
            </w:tcBorders>
          </w:tcPr>
          <w:p w:rsidR="000902B3" w:rsidRPr="00D65E5F" w:rsidRDefault="000902B3" w:rsidP="00D65E5F">
            <w:pPr>
              <w:spacing w:after="0"/>
              <w:rPr>
                <w:rFonts w:cs="Times New Roman"/>
                <w:b/>
                <w:bCs/>
                <w:sz w:val="22"/>
                <w:szCs w:val="22"/>
                <w:lang w:val="fr-FR"/>
              </w:rPr>
            </w:pPr>
          </w:p>
        </w:tc>
        <w:tc>
          <w:tcPr>
            <w:tcW w:w="2126" w:type="dxa"/>
            <w:tcBorders>
              <w:top w:val="dashed" w:sz="4" w:space="0" w:color="auto"/>
              <w:bottom w:val="dashed" w:sz="4" w:space="0" w:color="auto"/>
            </w:tcBorders>
          </w:tcPr>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Absolument pas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Assez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Neutre (Je ne sais pas)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Très efficaces</w:t>
            </w:r>
          </w:p>
        </w:tc>
      </w:tr>
      <w:tr w:rsidR="000902B3" w:rsidRPr="00D65E5F" w:rsidTr="000902B3">
        <w:tblPrEx>
          <w:tblLook w:val="0020" w:firstRow="1" w:lastRow="0" w:firstColumn="0" w:lastColumn="0" w:noHBand="0" w:noVBand="0"/>
        </w:tblPrEx>
        <w:trPr>
          <w:cantSplit/>
          <w:trHeight w:val="1200"/>
        </w:trPr>
        <w:tc>
          <w:tcPr>
            <w:tcW w:w="11448" w:type="dxa"/>
            <w:gridSpan w:val="7"/>
            <w:tcBorders>
              <w:top w:val="dashed" w:sz="4" w:space="0" w:color="auto"/>
              <w:bottom w:val="dashed" w:sz="4" w:space="0" w:color="auto"/>
            </w:tcBorders>
          </w:tcPr>
          <w:p w:rsidR="000902B3" w:rsidRPr="00D65E5F" w:rsidRDefault="000902B3" w:rsidP="007C2D17">
            <w:pPr>
              <w:spacing w:after="0"/>
              <w:rPr>
                <w:rFonts w:cs="Times New Roman"/>
                <w:sz w:val="22"/>
                <w:szCs w:val="22"/>
                <w:lang w:val="fr-FR"/>
              </w:rPr>
            </w:pPr>
          </w:p>
          <w:p w:rsidR="000902B3" w:rsidRPr="00D65E5F" w:rsidRDefault="000902B3" w:rsidP="007C2D17">
            <w:pPr>
              <w:spacing w:after="0"/>
              <w:rPr>
                <w:rFonts w:cs="Times New Roman"/>
                <w:sz w:val="22"/>
                <w:szCs w:val="22"/>
                <w:lang w:val="fr-FR"/>
              </w:rPr>
            </w:pPr>
            <w:r w:rsidRPr="00D65E5F">
              <w:rPr>
                <w:rFonts w:cs="Times New Roman"/>
                <w:sz w:val="22"/>
                <w:szCs w:val="22"/>
                <w:lang w:val="fr-FR"/>
              </w:rPr>
              <w:t xml:space="preserve">39.4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 régime d’assurance responsabilité civile dans votre CER ?</w:t>
            </w:r>
          </w:p>
          <w:p w:rsidR="000902B3" w:rsidRPr="00D65E5F" w:rsidRDefault="000902B3" w:rsidP="007C2D17">
            <w:pPr>
              <w:spacing w:after="0"/>
              <w:rPr>
                <w:rFonts w:cs="Times New Roman"/>
                <w:sz w:val="22"/>
                <w:szCs w:val="22"/>
                <w:lang w:val="fr-FR"/>
              </w:rPr>
            </w:pPr>
          </w:p>
          <w:p w:rsidR="000902B3" w:rsidRPr="00D65E5F" w:rsidRDefault="000902B3" w:rsidP="007C2D17">
            <w:pPr>
              <w:spacing w:after="0"/>
              <w:rPr>
                <w:rFonts w:cs="Times New Roman"/>
                <w:sz w:val="22"/>
                <w:szCs w:val="22"/>
                <w:lang w:val="fr-FR"/>
              </w:rPr>
            </w:pPr>
            <w:r w:rsidRPr="00D65E5F">
              <w:rPr>
                <w:rFonts w:cs="Times New Roman"/>
                <w:sz w:val="22"/>
                <w:szCs w:val="22"/>
                <w:lang w:val="fr-FR"/>
              </w:rPr>
              <w:t xml:space="preserve">     [  ] Oui  [  ]  Non   [  ] Je ne sais pas</w:t>
            </w:r>
          </w:p>
          <w:p w:rsidR="000902B3" w:rsidRPr="00D65E5F" w:rsidRDefault="000902B3" w:rsidP="00D65E5F">
            <w:pPr>
              <w:spacing w:after="0"/>
              <w:rPr>
                <w:rFonts w:cs="Times New Roman"/>
                <w:sz w:val="22"/>
                <w:szCs w:val="22"/>
                <w:lang w:val="fr-FR"/>
              </w:rPr>
            </w:pPr>
          </w:p>
        </w:tc>
        <w:tc>
          <w:tcPr>
            <w:tcW w:w="2127" w:type="dxa"/>
            <w:gridSpan w:val="2"/>
            <w:tcBorders>
              <w:top w:val="dashed" w:sz="4" w:space="0" w:color="auto"/>
              <w:bottom w:val="dashed" w:sz="4" w:space="0" w:color="auto"/>
            </w:tcBorders>
          </w:tcPr>
          <w:p w:rsidR="000902B3" w:rsidRPr="00D65E5F" w:rsidRDefault="000902B3" w:rsidP="00D65E5F">
            <w:pPr>
              <w:spacing w:after="0"/>
              <w:rPr>
                <w:rFonts w:cs="Times New Roman"/>
                <w:b/>
                <w:bCs/>
                <w:sz w:val="22"/>
                <w:szCs w:val="22"/>
                <w:lang w:val="fr-FR"/>
              </w:rPr>
            </w:pPr>
          </w:p>
        </w:tc>
        <w:tc>
          <w:tcPr>
            <w:tcW w:w="2126" w:type="dxa"/>
            <w:tcBorders>
              <w:top w:val="dashed" w:sz="4" w:space="0" w:color="auto"/>
              <w:bottom w:val="dashed" w:sz="4" w:space="0" w:color="auto"/>
            </w:tcBorders>
          </w:tcPr>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Absolument pas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Assez 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Neutre (Je ne sais pas)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Efficaces</w:t>
            </w:r>
          </w:p>
          <w:p w:rsidR="000902B3" w:rsidRPr="000902B3" w:rsidRDefault="00E90144" w:rsidP="00B36EFD">
            <w:pPr>
              <w:spacing w:after="0"/>
              <w:rPr>
                <w:rFonts w:cs="Times New Roman"/>
                <w:sz w:val="18"/>
                <w:szCs w:val="22"/>
                <w:lang w:val="fr-FR"/>
              </w:rPr>
            </w:pPr>
            <w:r>
              <w:rPr>
                <w:rFonts w:cs="Times New Roman"/>
                <w:sz w:val="18"/>
                <w:szCs w:val="22"/>
                <w:lang w:val="fr-FR"/>
              </w:rPr>
              <w:t>[  ]</w:t>
            </w:r>
            <w:r w:rsidR="000902B3" w:rsidRPr="000902B3">
              <w:rPr>
                <w:rFonts w:cs="Times New Roman"/>
                <w:sz w:val="18"/>
                <w:szCs w:val="22"/>
                <w:lang w:val="fr-FR"/>
              </w:rPr>
              <w:t xml:space="preserve"> </w:t>
            </w:r>
            <w:r w:rsidR="000902B3" w:rsidRPr="000902B3">
              <w:rPr>
                <w:rFonts w:cs="Times New Roman"/>
                <w:i/>
                <w:iCs/>
                <w:sz w:val="18"/>
                <w:szCs w:val="22"/>
                <w:lang w:val="fr-FR"/>
              </w:rPr>
              <w:t>Très efficaces</w:t>
            </w:r>
          </w:p>
        </w:tc>
      </w:tr>
      <w:tr w:rsidR="000902B3" w:rsidRPr="00D65E5F" w:rsidTr="000902B3">
        <w:tblPrEx>
          <w:tblLook w:val="0020" w:firstRow="1" w:lastRow="0" w:firstColumn="0" w:lastColumn="0" w:noHBand="0" w:noVBand="0"/>
        </w:tblPrEx>
        <w:trPr>
          <w:cantSplit/>
          <w:trHeight w:val="2580"/>
        </w:trPr>
        <w:tc>
          <w:tcPr>
            <w:tcW w:w="11448" w:type="dxa"/>
            <w:gridSpan w:val="7"/>
            <w:tcBorders>
              <w:top w:val="dashed" w:sz="4" w:space="0" w:color="auto"/>
            </w:tcBorders>
          </w:tcPr>
          <w:p w:rsidR="000902B3" w:rsidRPr="00D65E5F" w:rsidRDefault="000902B3" w:rsidP="00D65E5F">
            <w:pPr>
              <w:spacing w:after="0"/>
              <w:rPr>
                <w:rFonts w:cs="Times New Roman"/>
                <w:sz w:val="22"/>
                <w:szCs w:val="22"/>
                <w:lang w:val="fr-FR"/>
              </w:rPr>
            </w:pPr>
            <w:r w:rsidRPr="00D65E5F">
              <w:rPr>
                <w:rFonts w:cs="Times New Roman"/>
                <w:sz w:val="22"/>
                <w:szCs w:val="22"/>
                <w:lang w:val="fr-FR"/>
              </w:rPr>
              <w:lastRenderedPageBreak/>
              <w:t xml:space="preserve">39.5 Y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une documentation douanière commune (harmonisée) dans votre CER ?</w:t>
            </w:r>
          </w:p>
          <w:p w:rsidR="000902B3" w:rsidRPr="00D65E5F" w:rsidRDefault="000902B3" w:rsidP="00D65E5F">
            <w:pPr>
              <w:spacing w:after="0"/>
              <w:rPr>
                <w:rFonts w:cs="Times New Roman"/>
                <w:sz w:val="22"/>
                <w:szCs w:val="22"/>
                <w:lang w:val="fr-FR"/>
              </w:rPr>
            </w:pPr>
          </w:p>
          <w:p w:rsidR="000902B3" w:rsidRPr="00D65E5F" w:rsidRDefault="000902B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0902B3" w:rsidRPr="00D65E5F" w:rsidRDefault="000902B3" w:rsidP="00D65E5F">
            <w:pPr>
              <w:spacing w:after="0"/>
              <w:rPr>
                <w:rFonts w:cs="Times New Roman"/>
                <w:sz w:val="22"/>
                <w:szCs w:val="22"/>
                <w:lang w:val="fr-FR"/>
              </w:rPr>
            </w:pPr>
          </w:p>
          <w:p w:rsidR="000902B3" w:rsidRPr="00D65E5F" w:rsidRDefault="000902B3" w:rsidP="00D65E5F">
            <w:pPr>
              <w:spacing w:after="0"/>
              <w:rPr>
                <w:rFonts w:cs="Times New Roman"/>
                <w:sz w:val="22"/>
                <w:szCs w:val="22"/>
                <w:lang w:val="fr-FR"/>
              </w:rPr>
            </w:pPr>
            <w:r w:rsidRPr="00D65E5F">
              <w:rPr>
                <w:rFonts w:cs="Times New Roman"/>
                <w:sz w:val="22"/>
                <w:szCs w:val="22"/>
                <w:lang w:val="fr-FR"/>
              </w:rPr>
              <w:t xml:space="preserve">39.6. Votre pays </w:t>
            </w:r>
            <w:proofErr w:type="spellStart"/>
            <w:r w:rsidRPr="00D65E5F">
              <w:rPr>
                <w:rFonts w:cs="Times New Roman"/>
                <w:sz w:val="22"/>
                <w:szCs w:val="22"/>
                <w:lang w:val="fr-FR"/>
              </w:rPr>
              <w:t>a-t-il</w:t>
            </w:r>
            <w:proofErr w:type="spellEnd"/>
            <w:r w:rsidRPr="00D65E5F">
              <w:rPr>
                <w:rFonts w:cs="Times New Roman"/>
                <w:sz w:val="22"/>
                <w:szCs w:val="22"/>
                <w:lang w:val="fr-FR"/>
              </w:rPr>
              <w:t xml:space="preserve"> mis en place des postes frontières à guichet unique ? </w:t>
            </w:r>
          </w:p>
          <w:p w:rsidR="000902B3" w:rsidRPr="00D65E5F" w:rsidRDefault="000902B3" w:rsidP="00D65E5F">
            <w:pPr>
              <w:spacing w:after="0"/>
              <w:rPr>
                <w:rFonts w:cs="Times New Roman"/>
                <w:sz w:val="22"/>
                <w:szCs w:val="22"/>
                <w:lang w:val="fr-FR"/>
              </w:rPr>
            </w:pPr>
          </w:p>
          <w:p w:rsidR="000902B3" w:rsidRPr="00D65E5F" w:rsidRDefault="000902B3" w:rsidP="00D65E5F">
            <w:pPr>
              <w:spacing w:after="0"/>
              <w:rPr>
                <w:rFonts w:cs="Times New Roman"/>
                <w:sz w:val="22"/>
                <w:szCs w:val="22"/>
                <w:lang w:val="fr-FR"/>
              </w:rPr>
            </w:pPr>
            <w:r w:rsidRPr="00D65E5F">
              <w:rPr>
                <w:rFonts w:cs="Times New Roman"/>
                <w:sz w:val="22"/>
                <w:szCs w:val="22"/>
                <w:lang w:val="fr-FR"/>
              </w:rPr>
              <w:t xml:space="preserve">     [  ] Oui  [  ]  Non   [  ] Je ne sais pas</w:t>
            </w:r>
          </w:p>
          <w:p w:rsidR="000902B3" w:rsidRPr="00D65E5F" w:rsidRDefault="000902B3" w:rsidP="00D65E5F">
            <w:pPr>
              <w:spacing w:after="0"/>
              <w:rPr>
                <w:rFonts w:cs="Times New Roman"/>
                <w:sz w:val="22"/>
                <w:szCs w:val="22"/>
                <w:lang w:val="fr-FR"/>
              </w:rPr>
            </w:pPr>
          </w:p>
        </w:tc>
        <w:tc>
          <w:tcPr>
            <w:tcW w:w="2127" w:type="dxa"/>
            <w:gridSpan w:val="2"/>
            <w:tcBorders>
              <w:top w:val="dashed" w:sz="4" w:space="0" w:color="auto"/>
            </w:tcBorders>
          </w:tcPr>
          <w:p w:rsidR="000902B3" w:rsidRPr="00D65E5F" w:rsidRDefault="000902B3" w:rsidP="00D65E5F">
            <w:pPr>
              <w:spacing w:after="0"/>
              <w:rPr>
                <w:rFonts w:cs="Times New Roman"/>
                <w:b/>
                <w:bCs/>
                <w:sz w:val="22"/>
                <w:szCs w:val="22"/>
                <w:lang w:val="fr-FR"/>
              </w:rPr>
            </w:pPr>
          </w:p>
        </w:tc>
        <w:tc>
          <w:tcPr>
            <w:tcW w:w="2126" w:type="dxa"/>
            <w:tcBorders>
              <w:top w:val="dashed" w:sz="4" w:space="0" w:color="auto"/>
            </w:tcBorders>
          </w:tcPr>
          <w:p w:rsidR="000902B3" w:rsidRPr="00D65E5F" w:rsidRDefault="000902B3" w:rsidP="00D65E5F">
            <w:pPr>
              <w:spacing w:after="0"/>
              <w:rPr>
                <w:rFonts w:cs="Times New Roman"/>
                <w:sz w:val="22"/>
                <w:szCs w:val="22"/>
                <w:lang w:val="fr-FR"/>
              </w:rPr>
            </w:pPr>
          </w:p>
        </w:tc>
      </w:tr>
      <w:tr w:rsidR="000902B3" w:rsidRPr="00D65E5F" w:rsidTr="001E6093">
        <w:tblPrEx>
          <w:tblLook w:val="0020" w:firstRow="1" w:lastRow="0" w:firstColumn="0" w:lastColumn="0" w:noHBand="0" w:noVBand="0"/>
        </w:tblPrEx>
        <w:trPr>
          <w:cantSplit/>
        </w:trPr>
        <w:tc>
          <w:tcPr>
            <w:tcW w:w="15701" w:type="dxa"/>
            <w:gridSpan w:val="10"/>
          </w:tcPr>
          <w:p w:rsidR="000902B3" w:rsidRPr="00D65E5F" w:rsidRDefault="000902B3" w:rsidP="00D65E5F">
            <w:pPr>
              <w:spacing w:after="0"/>
              <w:rPr>
                <w:rFonts w:cs="Times New Roman"/>
                <w:sz w:val="22"/>
                <w:szCs w:val="22"/>
                <w:lang w:val="fr-FR"/>
              </w:rPr>
            </w:pPr>
            <w:r>
              <w:rPr>
                <w:rFonts w:cs="Times New Roman"/>
                <w:i/>
                <w:iCs/>
                <w:noProof/>
                <w:sz w:val="22"/>
                <w:szCs w:val="22"/>
                <w:lang w:val="en-US" w:eastAsia="en-US"/>
              </w:rPr>
              <w:drawing>
                <wp:inline distT="0" distB="0" distL="0" distR="0" wp14:anchorId="25B82EB3" wp14:editId="25E446D8">
                  <wp:extent cx="457200" cy="32385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r w:rsidRPr="00D65E5F">
              <w:rPr>
                <w:rFonts w:cs="Times New Roman"/>
                <w:sz w:val="22"/>
                <w:szCs w:val="22"/>
                <w:lang w:val="fr-FR"/>
              </w:rPr>
              <w:t xml:space="preserve"> Pour les questions 39.1 à 39.4, veuillez indiquer dans la dernière colonne de droite (</w:t>
            </w:r>
            <w:r w:rsidRPr="00D65E5F">
              <w:rPr>
                <w:rFonts w:cs="Times New Roman"/>
                <w:b/>
                <w:bCs/>
                <w:sz w:val="22"/>
                <w:szCs w:val="22"/>
                <w:lang w:val="fr-FR"/>
              </w:rPr>
              <w:t>Autres informations</w:t>
            </w:r>
            <w:r w:rsidRPr="00D65E5F">
              <w:rPr>
                <w:rFonts w:cs="Times New Roman"/>
                <w:sz w:val="22"/>
                <w:szCs w:val="22"/>
                <w:lang w:val="fr-FR"/>
              </w:rPr>
              <w:t xml:space="preserve">) à quel point ces mesures ont été efficaces pour réduire le coût et la durée du commerce dans votre pays. Vous pouvez choisir une des catégories suivantes : </w:t>
            </w:r>
            <w:r w:rsidRPr="00D65E5F">
              <w:rPr>
                <w:rFonts w:cs="Times New Roman"/>
                <w:i/>
                <w:iCs/>
                <w:sz w:val="22"/>
                <w:szCs w:val="22"/>
                <w:lang w:val="fr-FR"/>
              </w:rPr>
              <w:t>Absolument pas efficaces</w:t>
            </w:r>
            <w:r w:rsidRPr="00D65E5F">
              <w:rPr>
                <w:rFonts w:cs="Times New Roman"/>
                <w:sz w:val="22"/>
                <w:szCs w:val="22"/>
                <w:lang w:val="fr-FR"/>
              </w:rPr>
              <w:t xml:space="preserve">, </w:t>
            </w:r>
            <w:r w:rsidRPr="00D65E5F">
              <w:rPr>
                <w:rFonts w:cs="Times New Roman"/>
                <w:i/>
                <w:iCs/>
                <w:sz w:val="22"/>
                <w:szCs w:val="22"/>
                <w:lang w:val="fr-FR"/>
              </w:rPr>
              <w:t>Assez efficaces</w:t>
            </w:r>
            <w:r w:rsidRPr="00D65E5F">
              <w:rPr>
                <w:rFonts w:cs="Times New Roman"/>
                <w:sz w:val="22"/>
                <w:szCs w:val="22"/>
                <w:lang w:val="fr-FR"/>
              </w:rPr>
              <w:t xml:space="preserve">, </w:t>
            </w:r>
            <w:r w:rsidRPr="00D65E5F">
              <w:rPr>
                <w:rFonts w:cs="Times New Roman"/>
                <w:i/>
                <w:iCs/>
                <w:sz w:val="22"/>
                <w:szCs w:val="22"/>
                <w:lang w:val="fr-FR"/>
              </w:rPr>
              <w:t>Neutre (Je ne sais pas)</w:t>
            </w:r>
            <w:r w:rsidRPr="00D65E5F">
              <w:rPr>
                <w:rFonts w:cs="Times New Roman"/>
                <w:sz w:val="22"/>
                <w:szCs w:val="22"/>
                <w:lang w:val="fr-FR"/>
              </w:rPr>
              <w:t xml:space="preserve">, </w:t>
            </w:r>
            <w:r w:rsidRPr="00D65E5F">
              <w:rPr>
                <w:rFonts w:cs="Times New Roman"/>
                <w:i/>
                <w:iCs/>
                <w:sz w:val="22"/>
                <w:szCs w:val="22"/>
                <w:lang w:val="fr-FR"/>
              </w:rPr>
              <w:t xml:space="preserve">Efficaces </w:t>
            </w:r>
            <w:r w:rsidRPr="00D65E5F">
              <w:rPr>
                <w:rFonts w:cs="Times New Roman"/>
                <w:sz w:val="22"/>
                <w:szCs w:val="22"/>
                <w:lang w:val="fr-FR"/>
              </w:rPr>
              <w:t xml:space="preserve">ou </w:t>
            </w:r>
            <w:r w:rsidRPr="00D65E5F">
              <w:rPr>
                <w:rFonts w:cs="Times New Roman"/>
                <w:i/>
                <w:iCs/>
                <w:sz w:val="22"/>
                <w:szCs w:val="22"/>
                <w:lang w:val="fr-FR"/>
              </w:rPr>
              <w:t>Très efficaces.</w:t>
            </w:r>
          </w:p>
        </w:tc>
      </w:tr>
    </w:tbl>
    <w:p w:rsidR="009C6D3A" w:rsidRPr="00D65E5F" w:rsidRDefault="009C6D3A" w:rsidP="00093D84">
      <w:pPr>
        <w:spacing w:after="0"/>
        <w:rPr>
          <w:rFonts w:cs="Times New Roman"/>
          <w:sz w:val="22"/>
          <w:szCs w:val="22"/>
          <w:lang w:val="fr-FR"/>
        </w:rPr>
      </w:pPr>
      <w:r w:rsidRPr="00D65E5F">
        <w:rPr>
          <w:rFonts w:cs="Times New Roman"/>
          <w:sz w:val="22"/>
          <w:szCs w:val="22"/>
          <w:lang w:val="fr-FR"/>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588"/>
      </w:tblGrid>
      <w:tr w:rsidR="009C6D3A" w:rsidRPr="00D65E5F">
        <w:trPr>
          <w:cantSplit/>
        </w:trPr>
        <w:tc>
          <w:tcPr>
            <w:tcW w:w="15588" w:type="dxa"/>
            <w:tcBorders>
              <w:left w:val="nil"/>
              <w:bottom w:val="nil"/>
              <w:right w:val="nil"/>
            </w:tcBorders>
          </w:tcPr>
          <w:p w:rsidR="009C6D3A" w:rsidRPr="00D65E5F" w:rsidRDefault="009C6D3A" w:rsidP="00D65E5F">
            <w:pPr>
              <w:spacing w:after="0"/>
              <w:rPr>
                <w:rFonts w:cs="Times New Roman"/>
                <w:i/>
                <w:iCs/>
                <w:sz w:val="22"/>
                <w:szCs w:val="22"/>
                <w:lang w:val="fr-FR"/>
              </w:rPr>
            </w:pPr>
          </w:p>
          <w:p w:rsidR="009C6D3A" w:rsidRPr="00D65E5F" w:rsidRDefault="009C6D3A" w:rsidP="00D65E5F">
            <w:pPr>
              <w:spacing w:after="0"/>
              <w:rPr>
                <w:rFonts w:cs="Times New Roman"/>
                <w:i/>
                <w:iCs/>
                <w:sz w:val="22"/>
                <w:szCs w:val="22"/>
                <w:lang w:val="fr-FR"/>
              </w:rPr>
            </w:pPr>
          </w:p>
        </w:tc>
      </w:tr>
    </w:tbl>
    <w:p w:rsidR="009C6D3A" w:rsidRPr="00D65E5F" w:rsidRDefault="009C6D3A" w:rsidP="00D65E5F">
      <w:pPr>
        <w:rPr>
          <w:rFonts w:cs="Times New Roman"/>
          <w:b/>
          <w:bCs/>
          <w:sz w:val="22"/>
          <w:szCs w:val="22"/>
          <w:lang w:val="fr-FR"/>
        </w:rPr>
      </w:pPr>
      <w:r w:rsidRPr="00D65E5F">
        <w:rPr>
          <w:rFonts w:cs="Times New Roman"/>
          <w:b/>
          <w:bCs/>
          <w:sz w:val="22"/>
          <w:szCs w:val="22"/>
          <w:lang w:val="fr-FR"/>
        </w:rPr>
        <w:t>SECTION C – PRINCIPALES DIFFICULTES ET RECOMMANDATIONS POUR LA FACILITATION DU COMMERCE ET LE COMMERCE SANS PAPIER</w:t>
      </w:r>
    </w:p>
    <w:p w:rsidR="009C6D3A" w:rsidRPr="00D65E5F" w:rsidRDefault="009C6D3A" w:rsidP="00D65E5F">
      <w:pPr>
        <w:spacing w:after="0"/>
        <w:jc w:val="both"/>
        <w:rPr>
          <w:rFonts w:cs="Times New Roman"/>
          <w:b/>
          <w:bCs/>
          <w:sz w:val="22"/>
          <w:szCs w:val="22"/>
          <w:lang w:val="fr-FR"/>
        </w:rPr>
      </w:pPr>
    </w:p>
    <w:p w:rsidR="009C6D3A" w:rsidRPr="00D65E5F" w:rsidRDefault="009C6D3A" w:rsidP="00D65E5F">
      <w:pPr>
        <w:spacing w:after="0"/>
        <w:jc w:val="both"/>
        <w:rPr>
          <w:rFonts w:cs="Times New Roman"/>
          <w:b/>
          <w:bCs/>
          <w:sz w:val="22"/>
          <w:szCs w:val="22"/>
          <w:lang w:val="fr-FR"/>
        </w:rPr>
      </w:pPr>
      <w:r w:rsidRPr="00D65E5F">
        <w:rPr>
          <w:rFonts w:cs="Times New Roman"/>
          <w:b/>
          <w:bCs/>
          <w:sz w:val="22"/>
          <w:szCs w:val="22"/>
          <w:lang w:val="fr-FR"/>
        </w:rPr>
        <w:t xml:space="preserve">1. En vous référant aux mesures figurant dans la Section B, veuillez donner la liste des mesures (jusqu’à trois) de facilitation du commerce pour lesquelles votre pays a fait le plus de progrès en terme de mise en œuvre </w:t>
      </w:r>
      <w:r w:rsidRPr="00D65E5F">
        <w:rPr>
          <w:rFonts w:cs="Times New Roman"/>
          <w:b/>
          <w:bCs/>
          <w:sz w:val="22"/>
          <w:szCs w:val="22"/>
          <w:u w:val="single"/>
          <w:lang w:val="fr-FR"/>
        </w:rPr>
        <w:t>au cours des  12 derniers mois</w:t>
      </w:r>
      <w:r w:rsidRPr="00D65E5F">
        <w:rPr>
          <w:rFonts w:cs="Times New Roman"/>
          <w:b/>
          <w:bCs/>
          <w:sz w:val="22"/>
          <w:szCs w:val="22"/>
          <w:lang w:val="fr-FR"/>
        </w:rPr>
        <w:t>.</w:t>
      </w:r>
    </w:p>
    <w:p w:rsidR="009C6D3A" w:rsidRPr="00D65E5F" w:rsidRDefault="009C6D3A" w:rsidP="00D65E5F">
      <w:pPr>
        <w:spacing w:after="0"/>
        <w:jc w:val="both"/>
        <w:rPr>
          <w:rFonts w:cs="Times New Roman"/>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8"/>
      </w:tblGrid>
      <w:tr w:rsidR="009C6D3A" w:rsidRPr="00D65E5F">
        <w:trPr>
          <w:trHeight w:val="971"/>
        </w:trPr>
        <w:tc>
          <w:tcPr>
            <w:tcW w:w="15588" w:type="dxa"/>
          </w:tcPr>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tc>
      </w:tr>
    </w:tbl>
    <w:p w:rsidR="009C6D3A" w:rsidRPr="00D65E5F" w:rsidRDefault="009C6D3A" w:rsidP="00D65E5F">
      <w:pPr>
        <w:spacing w:after="0"/>
        <w:jc w:val="both"/>
        <w:rPr>
          <w:rFonts w:cs="Times New Roman"/>
          <w:b/>
          <w:bCs/>
          <w:sz w:val="22"/>
          <w:szCs w:val="22"/>
          <w:lang w:val="fr-FR"/>
        </w:rPr>
      </w:pPr>
    </w:p>
    <w:p w:rsidR="009C6D3A" w:rsidRPr="00D65E5F" w:rsidRDefault="009C6D3A" w:rsidP="00D65E5F">
      <w:pPr>
        <w:spacing w:after="0"/>
        <w:jc w:val="both"/>
        <w:rPr>
          <w:rFonts w:cs="Times New Roman"/>
          <w:b/>
          <w:bCs/>
          <w:sz w:val="22"/>
          <w:szCs w:val="22"/>
          <w:lang w:val="fr-FR"/>
        </w:rPr>
      </w:pPr>
      <w:r w:rsidRPr="00D65E5F">
        <w:rPr>
          <w:rFonts w:cs="Times New Roman"/>
          <w:b/>
          <w:bCs/>
          <w:sz w:val="22"/>
          <w:szCs w:val="22"/>
          <w:lang w:val="fr-FR"/>
        </w:rPr>
        <w:t xml:space="preserve">2. Veuillez décrire toute autre importante mesure/initiative de facilitation du commerce mise en </w:t>
      </w:r>
      <w:r w:rsidR="004360F8" w:rsidRPr="00D65E5F">
        <w:rPr>
          <w:rFonts w:cs="Times New Roman"/>
          <w:b/>
          <w:bCs/>
          <w:sz w:val="22"/>
          <w:szCs w:val="22"/>
          <w:lang w:val="fr-FR"/>
        </w:rPr>
        <w:t>œuvre</w:t>
      </w:r>
      <w:r w:rsidRPr="00D65E5F">
        <w:rPr>
          <w:rFonts w:cs="Times New Roman"/>
          <w:b/>
          <w:bCs/>
          <w:sz w:val="22"/>
          <w:szCs w:val="22"/>
          <w:lang w:val="fr-FR"/>
        </w:rPr>
        <w:t xml:space="preserve"> dans votre pays </w:t>
      </w:r>
      <w:r w:rsidRPr="00D65E5F">
        <w:rPr>
          <w:rFonts w:cs="Times New Roman"/>
          <w:b/>
          <w:bCs/>
          <w:sz w:val="22"/>
          <w:szCs w:val="22"/>
          <w:u w:val="single"/>
          <w:lang w:val="fr-FR"/>
        </w:rPr>
        <w:t xml:space="preserve">au cours des 12 derniers mois </w:t>
      </w:r>
      <w:r w:rsidRPr="00D65E5F">
        <w:rPr>
          <w:rFonts w:cs="Times New Roman"/>
          <w:b/>
          <w:bCs/>
          <w:sz w:val="22"/>
          <w:szCs w:val="22"/>
          <w:lang w:val="fr-FR"/>
        </w:rPr>
        <w:t>:</w:t>
      </w:r>
    </w:p>
    <w:p w:rsidR="009C6D3A" w:rsidRPr="00D65E5F" w:rsidRDefault="009C6D3A" w:rsidP="00D65E5F">
      <w:pPr>
        <w:spacing w:after="0"/>
        <w:jc w:val="both"/>
        <w:rPr>
          <w:rFonts w:cs="Times New Roman"/>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8"/>
      </w:tblGrid>
      <w:tr w:rsidR="009C6D3A" w:rsidRPr="00D65E5F">
        <w:trPr>
          <w:trHeight w:val="630"/>
        </w:trPr>
        <w:tc>
          <w:tcPr>
            <w:tcW w:w="15588" w:type="dxa"/>
          </w:tcPr>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tc>
      </w:tr>
    </w:tbl>
    <w:p w:rsidR="009C6D3A" w:rsidRPr="00D65E5F" w:rsidRDefault="009C6D3A" w:rsidP="00D65E5F">
      <w:pPr>
        <w:rPr>
          <w:rFonts w:cs="Times New Roman"/>
          <w:b/>
          <w:bCs/>
          <w:sz w:val="22"/>
          <w:szCs w:val="22"/>
          <w:lang w:val="fr-FR"/>
        </w:rPr>
      </w:pPr>
    </w:p>
    <w:p w:rsidR="009C6D3A" w:rsidRPr="00D65E5F" w:rsidRDefault="009C6D3A" w:rsidP="00D65E5F">
      <w:pPr>
        <w:spacing w:after="0"/>
        <w:rPr>
          <w:rFonts w:cs="Times New Roman"/>
          <w:b/>
          <w:bCs/>
          <w:sz w:val="22"/>
          <w:szCs w:val="22"/>
          <w:lang w:val="fr-FR"/>
        </w:rPr>
      </w:pPr>
      <w:r w:rsidRPr="00D65E5F">
        <w:rPr>
          <w:rFonts w:cs="Times New Roman"/>
          <w:b/>
          <w:bCs/>
          <w:sz w:val="22"/>
          <w:szCs w:val="22"/>
          <w:lang w:val="fr-FR"/>
        </w:rPr>
        <w:t>3. Quelles sont les difficultés les plus sérieuses dont votre pays doit faire face concernant la mise en œuvre des mesures de facilitation du commerce</w:t>
      </w:r>
    </w:p>
    <w:p w:rsidR="009C6D3A" w:rsidRPr="00D65E5F" w:rsidRDefault="009C6D3A" w:rsidP="00D65E5F">
      <w:pPr>
        <w:spacing w:after="0"/>
        <w:rPr>
          <w:rFonts w:cs="Times New Roman"/>
          <w:b/>
          <w:bCs/>
          <w:sz w:val="22"/>
          <w:szCs w:val="22"/>
          <w:lang w:val="fr-FR"/>
        </w:rPr>
      </w:pPr>
    </w:p>
    <w:p w:rsidR="009C6D3A" w:rsidRPr="00D65E5F" w:rsidRDefault="009C6D3A" w:rsidP="00D65E5F">
      <w:pPr>
        <w:spacing w:after="0"/>
        <w:rPr>
          <w:rFonts w:cs="Times New Roman"/>
          <w:i/>
          <w:iCs/>
          <w:sz w:val="22"/>
          <w:szCs w:val="22"/>
          <w:lang w:val="fr-FR"/>
        </w:rPr>
      </w:pPr>
      <w:r w:rsidRPr="00D65E5F">
        <w:rPr>
          <w:rFonts w:cs="Times New Roman"/>
          <w:i/>
          <w:iCs/>
          <w:sz w:val="22"/>
          <w:szCs w:val="22"/>
          <w:lang w:val="fr-FR"/>
        </w:rPr>
        <w:t xml:space="preserve">(Merci de classer les trois principales difficultés de 1 à 3. « 1 »: </w:t>
      </w:r>
      <w:proofErr w:type="gramStart"/>
      <w:r w:rsidRPr="00D65E5F">
        <w:rPr>
          <w:rFonts w:cs="Times New Roman"/>
          <w:i/>
          <w:iCs/>
          <w:sz w:val="22"/>
          <w:szCs w:val="22"/>
          <w:lang w:val="fr-FR"/>
        </w:rPr>
        <w:t>le</w:t>
      </w:r>
      <w:proofErr w:type="gramEnd"/>
      <w:r w:rsidRPr="00D65E5F">
        <w:rPr>
          <w:rFonts w:cs="Times New Roman"/>
          <w:i/>
          <w:iCs/>
          <w:sz w:val="22"/>
          <w:szCs w:val="22"/>
          <w:lang w:val="fr-FR"/>
        </w:rPr>
        <w:t xml:space="preserve"> facteur suscitant le plus de difficultés; « 3 »: le facteur suscitant le moins de difficultés)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8"/>
      </w:tblGrid>
      <w:tr w:rsidR="009C6D3A" w:rsidRPr="00D65E5F">
        <w:trPr>
          <w:trHeight w:val="2542"/>
        </w:trPr>
        <w:tc>
          <w:tcPr>
            <w:tcW w:w="15498" w:type="dxa"/>
          </w:tcPr>
          <w:p w:rsidR="009C6D3A" w:rsidRPr="00D65E5F" w:rsidRDefault="009C6D3A" w:rsidP="00D65E5F">
            <w:pPr>
              <w:spacing w:after="0"/>
              <w:rPr>
                <w:rFonts w:cs="Times New Roman"/>
                <w:sz w:val="22"/>
                <w:szCs w:val="22"/>
                <w:lang w:val="fr-FR"/>
              </w:rPr>
            </w:pPr>
            <w:r w:rsidRPr="00D65E5F">
              <w:rPr>
                <w:rFonts w:cs="Times New Roman"/>
                <w:sz w:val="22"/>
                <w:szCs w:val="22"/>
                <w:lang w:val="fr-FR"/>
              </w:rPr>
              <w:t>[  ] Absence de coordination entre les organismes gouvernementaux                                                       [  ] Absence de volonté politique</w:t>
            </w:r>
          </w:p>
          <w:p w:rsidR="009C6D3A" w:rsidRPr="00D65E5F" w:rsidRDefault="009C6D3A" w:rsidP="00D65E5F">
            <w:pPr>
              <w:spacing w:after="0"/>
              <w:rPr>
                <w:rFonts w:cs="Times New Roman"/>
                <w:sz w:val="22"/>
                <w:szCs w:val="22"/>
                <w:lang w:val="fr-FR"/>
              </w:rPr>
            </w:pPr>
            <w:r w:rsidRPr="00D65E5F">
              <w:rPr>
                <w:rFonts w:cs="Times New Roman"/>
                <w:sz w:val="22"/>
                <w:szCs w:val="22"/>
                <w:lang w:val="fr-FR"/>
              </w:rPr>
              <w:t>[  ]  Organisme chef de file pas clairement désigné [  ] Difficultés financières</w:t>
            </w:r>
          </w:p>
          <w:p w:rsidR="009C6D3A" w:rsidRPr="00D65E5F" w:rsidRDefault="009C6D3A" w:rsidP="00D65E5F">
            <w:pPr>
              <w:spacing w:after="0"/>
              <w:rPr>
                <w:rFonts w:cs="Times New Roman"/>
                <w:sz w:val="22"/>
                <w:szCs w:val="22"/>
                <w:lang w:val="fr-FR"/>
              </w:rPr>
            </w:pPr>
            <w:r w:rsidRPr="00D65E5F">
              <w:rPr>
                <w:rFonts w:cs="Times New Roman"/>
                <w:sz w:val="22"/>
                <w:szCs w:val="22"/>
                <w:lang w:val="fr-FR"/>
              </w:rPr>
              <w:t>[  ] Manque de capacité en ressources humaines [  ] Autre___________</w:t>
            </w:r>
          </w:p>
          <w:p w:rsidR="009C6D3A" w:rsidRPr="00D65E5F" w:rsidRDefault="009C6D3A" w:rsidP="00D65E5F">
            <w:pPr>
              <w:rPr>
                <w:rFonts w:cs="Times New Roman"/>
                <w:sz w:val="22"/>
                <w:szCs w:val="22"/>
                <w:lang w:val="fr-FR"/>
              </w:rPr>
            </w:pPr>
          </w:p>
          <w:p w:rsidR="009C6D3A" w:rsidRPr="00D65E5F" w:rsidRDefault="009C6D3A" w:rsidP="00D65E5F">
            <w:pPr>
              <w:rPr>
                <w:rFonts w:cs="Times New Roman"/>
                <w:sz w:val="22"/>
                <w:szCs w:val="22"/>
                <w:lang w:val="fr-FR"/>
              </w:rPr>
            </w:pPr>
            <w:r w:rsidRPr="00D65E5F">
              <w:rPr>
                <w:rFonts w:cs="Times New Roman"/>
                <w:sz w:val="22"/>
                <w:szCs w:val="22"/>
                <w:lang w:val="fr-FR"/>
              </w:rPr>
              <w:t xml:space="preserve">Veuillez préciser : </w:t>
            </w:r>
          </w:p>
        </w:tc>
      </w:tr>
    </w:tbl>
    <w:p w:rsidR="009C6D3A" w:rsidRPr="00D65E5F" w:rsidRDefault="009C6D3A" w:rsidP="00D65E5F">
      <w:pPr>
        <w:jc w:val="center"/>
        <w:rPr>
          <w:rFonts w:cs="Times New Roman"/>
          <w:b/>
          <w:bCs/>
          <w:sz w:val="22"/>
          <w:szCs w:val="22"/>
          <w:lang w:val="fr-FR"/>
        </w:rPr>
      </w:pPr>
    </w:p>
    <w:p w:rsidR="009C6D3A" w:rsidRPr="00D65E5F" w:rsidRDefault="009C6D3A" w:rsidP="00D65E5F">
      <w:pPr>
        <w:rPr>
          <w:rFonts w:cs="Times New Roman"/>
          <w:b/>
          <w:bCs/>
          <w:sz w:val="22"/>
          <w:szCs w:val="22"/>
          <w:lang w:val="fr-FR"/>
        </w:rPr>
      </w:pPr>
      <w:r w:rsidRPr="00D65E5F">
        <w:rPr>
          <w:rFonts w:cs="Times New Roman"/>
          <w:b/>
          <w:bCs/>
          <w:sz w:val="22"/>
          <w:szCs w:val="22"/>
          <w:lang w:val="fr-FR"/>
        </w:rPr>
        <w:lastRenderedPageBreak/>
        <w:t>ANNEXE 1 – INFORMATIONS SUPPLÉMENTAIRES</w:t>
      </w:r>
    </w:p>
    <w:p w:rsidR="009C6D3A" w:rsidRPr="00D65E5F" w:rsidRDefault="009C6D3A" w:rsidP="00D65E5F">
      <w:pPr>
        <w:rPr>
          <w:rFonts w:cs="Times New Roman"/>
          <w:sz w:val="22"/>
          <w:szCs w:val="22"/>
          <w:lang w:val="fr-FR"/>
        </w:rPr>
      </w:pPr>
      <w:r w:rsidRPr="00D65E5F">
        <w:rPr>
          <w:rFonts w:cs="Times New Roman"/>
          <w:sz w:val="22"/>
          <w:szCs w:val="22"/>
          <w:lang w:val="fr-FR"/>
        </w:rPr>
        <w:t>La plupart des répondants voudront peut-être répondre aux questions par voie électronique. Mais pour ceux qui souhaiteraient imprimer le questionnaire pour y écrire leurs réponses, il n’y aura peut-être pas assez de place pour répondre à certaines des questions des Sections A à C (par exemple pour la question 35.1). Dans ce cas, veuillez joindre vos réponses sur papier en les présentant conformément le modèle ci-dessous.</w:t>
      </w:r>
    </w:p>
    <w:p w:rsidR="009C6D3A" w:rsidRPr="00D65E5F" w:rsidRDefault="009C6D3A" w:rsidP="00D65E5F">
      <w:pPr>
        <w:rPr>
          <w:rFonts w:cs="Times New Roman"/>
          <w:sz w:val="22"/>
          <w:szCs w:val="22"/>
          <w:lang w:val="fr-FR"/>
        </w:rPr>
      </w:pPr>
    </w:p>
    <w:p w:rsidR="009C6D3A" w:rsidRPr="00D65E5F" w:rsidRDefault="009C6D3A" w:rsidP="00D65E5F">
      <w:pPr>
        <w:spacing w:after="0"/>
        <w:rPr>
          <w:rFonts w:cs="Times New Roman"/>
          <w:sz w:val="22"/>
          <w:szCs w:val="22"/>
          <w:lang w:val="fr-FR"/>
        </w:rPr>
      </w:pPr>
      <w:r w:rsidRPr="00D65E5F">
        <w:rPr>
          <w:rFonts w:cs="Times New Roman"/>
          <w:sz w:val="22"/>
          <w:szCs w:val="22"/>
          <w:lang w:val="fr-FR"/>
        </w:rPr>
        <w:t>Réponse à la question ____ (Indiquer ici le numéro de la question, par exemple, 35.1):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r w:rsidRPr="00D65E5F">
        <w:rPr>
          <w:rFonts w:cs="Times New Roman"/>
          <w:sz w:val="22"/>
          <w:szCs w:val="22"/>
          <w:lang w:val="fr-FR"/>
        </w:rPr>
        <w:t>Réponse à la question _____:</w:t>
      </w: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spacing w:after="0"/>
        <w:rPr>
          <w:rFonts w:cs="Times New Roman"/>
          <w:sz w:val="22"/>
          <w:szCs w:val="22"/>
          <w:lang w:val="fr-FR"/>
        </w:rPr>
      </w:pPr>
    </w:p>
    <w:p w:rsidR="009C6D3A" w:rsidRPr="00D65E5F" w:rsidRDefault="009C6D3A" w:rsidP="00D65E5F">
      <w:pPr>
        <w:rPr>
          <w:rFonts w:cs="Times New Roman"/>
          <w:sz w:val="22"/>
          <w:szCs w:val="22"/>
          <w:lang w:val="fr-FR"/>
        </w:rPr>
      </w:pPr>
      <w:r w:rsidRPr="00D65E5F">
        <w:rPr>
          <w:rFonts w:cs="Times New Roman"/>
          <w:sz w:val="22"/>
          <w:szCs w:val="22"/>
          <w:lang w:val="fr-FR"/>
        </w:rPr>
        <w:t>Réponse à la question ______:</w:t>
      </w:r>
    </w:p>
    <w:p w:rsidR="009C6D3A" w:rsidRPr="00D65E5F" w:rsidRDefault="009C6D3A" w:rsidP="00D65E5F">
      <w:pPr>
        <w:rPr>
          <w:rFonts w:cs="Times New Roman"/>
          <w:sz w:val="22"/>
          <w:szCs w:val="22"/>
          <w:lang w:val="fr-FR"/>
        </w:rPr>
      </w:pPr>
    </w:p>
    <w:p w:rsidR="009C6D3A" w:rsidRPr="00D65E5F" w:rsidRDefault="009C6D3A" w:rsidP="00D65E5F">
      <w:pPr>
        <w:rPr>
          <w:rFonts w:cs="Times New Roman"/>
          <w:sz w:val="22"/>
          <w:szCs w:val="22"/>
          <w:lang w:val="fr-FR"/>
        </w:rPr>
      </w:pPr>
    </w:p>
    <w:p w:rsidR="009C6D3A" w:rsidRPr="00D65E5F" w:rsidRDefault="009C6D3A" w:rsidP="00D65E5F">
      <w:pPr>
        <w:jc w:val="center"/>
        <w:rPr>
          <w:rFonts w:cs="Times New Roman"/>
          <w:b/>
          <w:bCs/>
          <w:sz w:val="22"/>
          <w:szCs w:val="22"/>
          <w:lang w:val="fr-FR"/>
        </w:rPr>
      </w:pPr>
      <w:r w:rsidRPr="00D65E5F">
        <w:rPr>
          <w:rFonts w:cs="Times New Roman"/>
          <w:b/>
          <w:bCs/>
          <w:sz w:val="22"/>
          <w:szCs w:val="22"/>
          <w:lang w:val="fr-FR"/>
        </w:rPr>
        <w:br/>
        <w:t>****** Fin du questionnaire, merci beaucoup pour votre temps ******</w:t>
      </w:r>
    </w:p>
    <w:sectPr w:rsidR="009C6D3A" w:rsidRPr="00D65E5F" w:rsidSect="00617110">
      <w:footerReference w:type="default" r:id="rId12"/>
      <w:pgSz w:w="16838" w:h="11906" w:orient="landscape" w:code="9"/>
      <w:pgMar w:top="720" w:right="720" w:bottom="432" w:left="7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93" w:rsidRDefault="00B94093" w:rsidP="00E30665">
      <w:pPr>
        <w:spacing w:after="0"/>
        <w:rPr>
          <w:rFonts w:cs="Times New Roman"/>
        </w:rPr>
      </w:pPr>
      <w:r>
        <w:rPr>
          <w:rFonts w:cs="Times New Roman"/>
        </w:rPr>
        <w:separator/>
      </w:r>
    </w:p>
  </w:endnote>
  <w:endnote w:type="continuationSeparator" w:id="0">
    <w:p w:rsidR="00B94093" w:rsidRDefault="00B94093" w:rsidP="00E30665">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93" w:rsidRPr="00617110" w:rsidRDefault="00B94093" w:rsidP="00DD79A6">
    <w:pPr>
      <w:pStyle w:val="Footer"/>
      <w:framePr w:wrap="auto" w:vAnchor="text" w:hAnchor="margin" w:xAlign="right" w:y="1"/>
      <w:rPr>
        <w:rStyle w:val="PageNumber"/>
        <w:rFonts w:ascii="Times New Roman" w:hAnsi="Times New Roman" w:cs="Times New Roman"/>
        <w:sz w:val="22"/>
        <w:szCs w:val="22"/>
      </w:rPr>
    </w:pPr>
    <w:r w:rsidRPr="00617110">
      <w:rPr>
        <w:rStyle w:val="PageNumber"/>
        <w:rFonts w:ascii="Times New Roman" w:hAnsi="Times New Roman" w:cs="Times New Roman"/>
        <w:sz w:val="22"/>
        <w:szCs w:val="22"/>
      </w:rPr>
      <w:fldChar w:fldCharType="begin"/>
    </w:r>
    <w:r w:rsidRPr="00617110">
      <w:rPr>
        <w:rStyle w:val="PageNumber"/>
        <w:rFonts w:ascii="Times New Roman" w:hAnsi="Times New Roman" w:cs="Times New Roman"/>
        <w:sz w:val="22"/>
        <w:szCs w:val="22"/>
      </w:rPr>
      <w:instrText xml:space="preserve">PAGE  </w:instrText>
    </w:r>
    <w:r w:rsidRPr="00617110">
      <w:rPr>
        <w:rStyle w:val="PageNumber"/>
        <w:rFonts w:ascii="Times New Roman" w:hAnsi="Times New Roman" w:cs="Times New Roman"/>
        <w:sz w:val="22"/>
        <w:szCs w:val="22"/>
      </w:rPr>
      <w:fldChar w:fldCharType="separate"/>
    </w:r>
    <w:r w:rsidR="00A205D1">
      <w:rPr>
        <w:rStyle w:val="PageNumber"/>
        <w:rFonts w:ascii="Times New Roman" w:hAnsi="Times New Roman" w:cs="Times New Roman"/>
        <w:noProof/>
        <w:sz w:val="22"/>
        <w:szCs w:val="22"/>
      </w:rPr>
      <w:t>20</w:t>
    </w:r>
    <w:r w:rsidRPr="00617110">
      <w:rPr>
        <w:rStyle w:val="PageNumber"/>
        <w:rFonts w:ascii="Times New Roman" w:hAnsi="Times New Roman" w:cs="Times New Roman"/>
        <w:sz w:val="22"/>
        <w:szCs w:val="22"/>
      </w:rPr>
      <w:fldChar w:fldCharType="end"/>
    </w:r>
  </w:p>
  <w:p w:rsidR="00B94093" w:rsidRPr="00DF752E" w:rsidRDefault="00B94093" w:rsidP="00675533">
    <w:pPr>
      <w:pStyle w:val="Footer"/>
      <w:ind w:right="360"/>
      <w:jc w:val="right"/>
      <w:rPr>
        <w:rFonts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93" w:rsidRDefault="00B94093" w:rsidP="00E30665">
      <w:pPr>
        <w:spacing w:after="0"/>
        <w:rPr>
          <w:rFonts w:cs="Times New Roman"/>
        </w:rPr>
      </w:pPr>
      <w:r>
        <w:rPr>
          <w:rFonts w:cs="Times New Roman"/>
        </w:rPr>
        <w:separator/>
      </w:r>
    </w:p>
  </w:footnote>
  <w:footnote w:type="continuationSeparator" w:id="0">
    <w:p w:rsidR="00B94093" w:rsidRDefault="00B94093" w:rsidP="00E30665">
      <w:pPr>
        <w:spacing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5AA"/>
    <w:multiLevelType w:val="hybridMultilevel"/>
    <w:tmpl w:val="1FC8A1F0"/>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nsid w:val="152566EC"/>
    <w:multiLevelType w:val="hybridMultilevel"/>
    <w:tmpl w:val="FA10F3D6"/>
    <w:lvl w:ilvl="0" w:tplc="48090001">
      <w:start w:val="1"/>
      <w:numFmt w:val="bullet"/>
      <w:lvlText w:val=""/>
      <w:lvlJc w:val="left"/>
      <w:pPr>
        <w:ind w:left="720" w:hanging="360"/>
      </w:pPr>
      <w:rPr>
        <w:rFonts w:ascii="Symbol" w:hAnsi="Symbol" w:cs="Symbol" w:hint="default"/>
      </w:rPr>
    </w:lvl>
    <w:lvl w:ilvl="1" w:tplc="DBB89AD8">
      <w:numFmt w:val="bullet"/>
      <w:lvlText w:val="-"/>
      <w:lvlJc w:val="left"/>
      <w:pPr>
        <w:ind w:left="1440" w:hanging="360"/>
      </w:pPr>
      <w:rPr>
        <w:rFonts w:ascii="Calibri" w:eastAsia="SimSun" w:hAnsi="Calibri"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2">
    <w:nsid w:val="19312D12"/>
    <w:multiLevelType w:val="hybridMultilevel"/>
    <w:tmpl w:val="E7565DA4"/>
    <w:lvl w:ilvl="0" w:tplc="7E18CB4E">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D80D9B"/>
    <w:multiLevelType w:val="hybridMultilevel"/>
    <w:tmpl w:val="B936C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CE23C4"/>
    <w:multiLevelType w:val="hybridMultilevel"/>
    <w:tmpl w:val="097C18C4"/>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nsid w:val="29637A48"/>
    <w:multiLevelType w:val="hybridMultilevel"/>
    <w:tmpl w:val="367231AE"/>
    <w:lvl w:ilvl="0" w:tplc="434E8D18">
      <w:numFmt w:val="bullet"/>
      <w:lvlText w:val="-"/>
      <w:lvlJc w:val="left"/>
      <w:pPr>
        <w:ind w:left="720" w:hanging="360"/>
      </w:pPr>
      <w:rPr>
        <w:rFonts w:ascii="Calibri" w:eastAsia="SimSun" w:hAnsi="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cs="Wingdings" w:hint="default"/>
      </w:rPr>
    </w:lvl>
    <w:lvl w:ilvl="3" w:tplc="48090001">
      <w:start w:val="1"/>
      <w:numFmt w:val="bullet"/>
      <w:lvlText w:val=""/>
      <w:lvlJc w:val="left"/>
      <w:pPr>
        <w:ind w:left="2880" w:hanging="360"/>
      </w:pPr>
      <w:rPr>
        <w:rFonts w:ascii="Symbol" w:hAnsi="Symbol" w:cs="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cs="Wingdings" w:hint="default"/>
      </w:rPr>
    </w:lvl>
    <w:lvl w:ilvl="6" w:tplc="48090001">
      <w:start w:val="1"/>
      <w:numFmt w:val="bullet"/>
      <w:lvlText w:val=""/>
      <w:lvlJc w:val="left"/>
      <w:pPr>
        <w:ind w:left="5040" w:hanging="360"/>
      </w:pPr>
      <w:rPr>
        <w:rFonts w:ascii="Symbol" w:hAnsi="Symbol" w:cs="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cs="Wingdings" w:hint="default"/>
      </w:rPr>
    </w:lvl>
  </w:abstractNum>
  <w:abstractNum w:abstractNumId="6">
    <w:nsid w:val="2B2A1F55"/>
    <w:multiLevelType w:val="hybridMultilevel"/>
    <w:tmpl w:val="118A4F64"/>
    <w:lvl w:ilvl="0" w:tplc="62245D56">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39180A1C"/>
    <w:multiLevelType w:val="hybridMultilevel"/>
    <w:tmpl w:val="0C3A8496"/>
    <w:lvl w:ilvl="0" w:tplc="EA684658">
      <w:numFmt w:val="bullet"/>
      <w:lvlText w:val="*"/>
      <w:lvlJc w:val="left"/>
      <w:pPr>
        <w:ind w:left="360" w:hanging="360"/>
      </w:pPr>
      <w:rPr>
        <w:rFonts w:ascii="Arial Black" w:eastAsia="SimSun" w:hAnsi="Arial Black"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3CBE072B"/>
    <w:multiLevelType w:val="hybridMultilevel"/>
    <w:tmpl w:val="118A4F64"/>
    <w:lvl w:ilvl="0" w:tplc="62245D56">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nsid w:val="3E661B48"/>
    <w:multiLevelType w:val="hybridMultilevel"/>
    <w:tmpl w:val="118A4F64"/>
    <w:lvl w:ilvl="0" w:tplc="62245D56">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4AD340BD"/>
    <w:multiLevelType w:val="hybridMultilevel"/>
    <w:tmpl w:val="390E3026"/>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nsid w:val="53C4488F"/>
    <w:multiLevelType w:val="hybridMultilevel"/>
    <w:tmpl w:val="1004B662"/>
    <w:lvl w:ilvl="0" w:tplc="F79A65A6">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54E673B"/>
    <w:multiLevelType w:val="hybridMultilevel"/>
    <w:tmpl w:val="AA18DFF0"/>
    <w:lvl w:ilvl="0" w:tplc="2D0C6CC8">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60241A7C"/>
    <w:multiLevelType w:val="hybridMultilevel"/>
    <w:tmpl w:val="118A4F64"/>
    <w:lvl w:ilvl="0" w:tplc="62245D56">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nsid w:val="67267267"/>
    <w:multiLevelType w:val="hybridMultilevel"/>
    <w:tmpl w:val="E06AC88E"/>
    <w:lvl w:ilvl="0" w:tplc="F516024E">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nsid w:val="6C9029B2"/>
    <w:multiLevelType w:val="hybridMultilevel"/>
    <w:tmpl w:val="5A0CDE36"/>
    <w:lvl w:ilvl="0" w:tplc="48090011">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nsid w:val="6EC25B29"/>
    <w:multiLevelType w:val="hybridMultilevel"/>
    <w:tmpl w:val="AAC02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01C30E4"/>
    <w:multiLevelType w:val="hybridMultilevel"/>
    <w:tmpl w:val="33244B4A"/>
    <w:lvl w:ilvl="0" w:tplc="A90A744E">
      <w:start w:val="5"/>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2DB1C36"/>
    <w:multiLevelType w:val="hybridMultilevel"/>
    <w:tmpl w:val="251E4986"/>
    <w:lvl w:ilvl="0" w:tplc="8CA07AD8">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nsid w:val="7E5E2922"/>
    <w:multiLevelType w:val="hybridMultilevel"/>
    <w:tmpl w:val="A296E820"/>
    <w:lvl w:ilvl="0" w:tplc="2616A55E">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5"/>
  </w:num>
  <w:num w:numId="2">
    <w:abstractNumId w:val="15"/>
  </w:num>
  <w:num w:numId="3">
    <w:abstractNumId w:val="1"/>
  </w:num>
  <w:num w:numId="4">
    <w:abstractNumId w:val="1"/>
  </w:num>
  <w:num w:numId="5">
    <w:abstractNumId w:val="8"/>
  </w:num>
  <w:num w:numId="6">
    <w:abstractNumId w:val="13"/>
  </w:num>
  <w:num w:numId="7">
    <w:abstractNumId w:val="6"/>
  </w:num>
  <w:num w:numId="8">
    <w:abstractNumId w:val="9"/>
  </w:num>
  <w:num w:numId="9">
    <w:abstractNumId w:val="19"/>
  </w:num>
  <w:num w:numId="10">
    <w:abstractNumId w:val="14"/>
  </w:num>
  <w:num w:numId="11">
    <w:abstractNumId w:val="18"/>
  </w:num>
  <w:num w:numId="12">
    <w:abstractNumId w:val="0"/>
  </w:num>
  <w:num w:numId="13">
    <w:abstractNumId w:val="10"/>
  </w:num>
  <w:num w:numId="14">
    <w:abstractNumId w:val="4"/>
  </w:num>
  <w:num w:numId="15">
    <w:abstractNumId w:val="12"/>
  </w:num>
  <w:num w:numId="16">
    <w:abstractNumId w:val="11"/>
  </w:num>
  <w:num w:numId="17">
    <w:abstractNumId w:val="2"/>
  </w:num>
  <w:num w:numId="18">
    <w:abstractNumId w:val="7"/>
  </w:num>
  <w:num w:numId="19">
    <w:abstractNumId w:val="17"/>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B2"/>
    <w:rsid w:val="00001E2C"/>
    <w:rsid w:val="0000280B"/>
    <w:rsid w:val="00004B19"/>
    <w:rsid w:val="000050CC"/>
    <w:rsid w:val="00005C93"/>
    <w:rsid w:val="000075B7"/>
    <w:rsid w:val="00007834"/>
    <w:rsid w:val="0001054C"/>
    <w:rsid w:val="0001332C"/>
    <w:rsid w:val="0001388F"/>
    <w:rsid w:val="0001572C"/>
    <w:rsid w:val="000170BC"/>
    <w:rsid w:val="000171B0"/>
    <w:rsid w:val="00017599"/>
    <w:rsid w:val="000229CA"/>
    <w:rsid w:val="000249B1"/>
    <w:rsid w:val="0002622C"/>
    <w:rsid w:val="00031687"/>
    <w:rsid w:val="00032D20"/>
    <w:rsid w:val="000338B8"/>
    <w:rsid w:val="000349AD"/>
    <w:rsid w:val="00034C32"/>
    <w:rsid w:val="00034F0F"/>
    <w:rsid w:val="0003698F"/>
    <w:rsid w:val="00036A29"/>
    <w:rsid w:val="00036D84"/>
    <w:rsid w:val="00036FF4"/>
    <w:rsid w:val="00037391"/>
    <w:rsid w:val="00037FF4"/>
    <w:rsid w:val="0004150F"/>
    <w:rsid w:val="000420EE"/>
    <w:rsid w:val="0004233D"/>
    <w:rsid w:val="00044E8C"/>
    <w:rsid w:val="000457FB"/>
    <w:rsid w:val="00046AF8"/>
    <w:rsid w:val="0005737C"/>
    <w:rsid w:val="00057867"/>
    <w:rsid w:val="00061E73"/>
    <w:rsid w:val="0007029B"/>
    <w:rsid w:val="00071EDF"/>
    <w:rsid w:val="000723D1"/>
    <w:rsid w:val="000729A5"/>
    <w:rsid w:val="0007626D"/>
    <w:rsid w:val="0008293C"/>
    <w:rsid w:val="000855FD"/>
    <w:rsid w:val="000865C0"/>
    <w:rsid w:val="000902B3"/>
    <w:rsid w:val="00091D64"/>
    <w:rsid w:val="00093D84"/>
    <w:rsid w:val="00094303"/>
    <w:rsid w:val="00097334"/>
    <w:rsid w:val="00097EA5"/>
    <w:rsid w:val="000A0175"/>
    <w:rsid w:val="000A054A"/>
    <w:rsid w:val="000A1319"/>
    <w:rsid w:val="000A1EE2"/>
    <w:rsid w:val="000A2220"/>
    <w:rsid w:val="000A278B"/>
    <w:rsid w:val="000A2ACD"/>
    <w:rsid w:val="000A34C4"/>
    <w:rsid w:val="000A3AAA"/>
    <w:rsid w:val="000A633C"/>
    <w:rsid w:val="000A7A8A"/>
    <w:rsid w:val="000B00AA"/>
    <w:rsid w:val="000B04D2"/>
    <w:rsid w:val="000B0946"/>
    <w:rsid w:val="000B25B6"/>
    <w:rsid w:val="000B4328"/>
    <w:rsid w:val="000B4EDC"/>
    <w:rsid w:val="000B5033"/>
    <w:rsid w:val="000C1BDD"/>
    <w:rsid w:val="000C36C1"/>
    <w:rsid w:val="000C4982"/>
    <w:rsid w:val="000C58CF"/>
    <w:rsid w:val="000C7E93"/>
    <w:rsid w:val="000D00C6"/>
    <w:rsid w:val="000D50CB"/>
    <w:rsid w:val="000D58BB"/>
    <w:rsid w:val="000D5D2C"/>
    <w:rsid w:val="000D7381"/>
    <w:rsid w:val="000D7B0D"/>
    <w:rsid w:val="000E3511"/>
    <w:rsid w:val="000E3A1D"/>
    <w:rsid w:val="000E4A5C"/>
    <w:rsid w:val="000F3E28"/>
    <w:rsid w:val="000F507D"/>
    <w:rsid w:val="000F646F"/>
    <w:rsid w:val="000F75CB"/>
    <w:rsid w:val="00102400"/>
    <w:rsid w:val="001071FE"/>
    <w:rsid w:val="00107A84"/>
    <w:rsid w:val="0011401F"/>
    <w:rsid w:val="00120965"/>
    <w:rsid w:val="00121506"/>
    <w:rsid w:val="00122A88"/>
    <w:rsid w:val="00127951"/>
    <w:rsid w:val="001321EA"/>
    <w:rsid w:val="001322CD"/>
    <w:rsid w:val="00132D53"/>
    <w:rsid w:val="00137A25"/>
    <w:rsid w:val="00140AD9"/>
    <w:rsid w:val="00141396"/>
    <w:rsid w:val="00141F4B"/>
    <w:rsid w:val="00143A40"/>
    <w:rsid w:val="00145A03"/>
    <w:rsid w:val="001548B6"/>
    <w:rsid w:val="00154A8F"/>
    <w:rsid w:val="001601F4"/>
    <w:rsid w:val="001629B1"/>
    <w:rsid w:val="00162DB8"/>
    <w:rsid w:val="00163934"/>
    <w:rsid w:val="001646E8"/>
    <w:rsid w:val="001679D6"/>
    <w:rsid w:val="00172292"/>
    <w:rsid w:val="00173574"/>
    <w:rsid w:val="0017428C"/>
    <w:rsid w:val="00175C97"/>
    <w:rsid w:val="00180776"/>
    <w:rsid w:val="00180B6C"/>
    <w:rsid w:val="0018116F"/>
    <w:rsid w:val="00184899"/>
    <w:rsid w:val="00185BCD"/>
    <w:rsid w:val="00185C1D"/>
    <w:rsid w:val="00186584"/>
    <w:rsid w:val="001866CC"/>
    <w:rsid w:val="001915B5"/>
    <w:rsid w:val="00191D4C"/>
    <w:rsid w:val="00192C4F"/>
    <w:rsid w:val="00196BC1"/>
    <w:rsid w:val="001A321A"/>
    <w:rsid w:val="001A3BA8"/>
    <w:rsid w:val="001A3F78"/>
    <w:rsid w:val="001A6E3D"/>
    <w:rsid w:val="001A7FB4"/>
    <w:rsid w:val="001B378D"/>
    <w:rsid w:val="001B531D"/>
    <w:rsid w:val="001B5D4A"/>
    <w:rsid w:val="001B5EBE"/>
    <w:rsid w:val="001B67AA"/>
    <w:rsid w:val="001C1CD9"/>
    <w:rsid w:val="001C2116"/>
    <w:rsid w:val="001D580C"/>
    <w:rsid w:val="001E0155"/>
    <w:rsid w:val="001E1510"/>
    <w:rsid w:val="001E15FB"/>
    <w:rsid w:val="001E20D8"/>
    <w:rsid w:val="001E595D"/>
    <w:rsid w:val="001E6093"/>
    <w:rsid w:val="001E7464"/>
    <w:rsid w:val="001E7A21"/>
    <w:rsid w:val="001F0140"/>
    <w:rsid w:val="001F25E9"/>
    <w:rsid w:val="001F288E"/>
    <w:rsid w:val="001F4210"/>
    <w:rsid w:val="001F44D3"/>
    <w:rsid w:val="001F4748"/>
    <w:rsid w:val="001F58E6"/>
    <w:rsid w:val="002002B9"/>
    <w:rsid w:val="00202B7C"/>
    <w:rsid w:val="00203202"/>
    <w:rsid w:val="002035F4"/>
    <w:rsid w:val="00212454"/>
    <w:rsid w:val="0021353D"/>
    <w:rsid w:val="00214781"/>
    <w:rsid w:val="00215806"/>
    <w:rsid w:val="00220CAC"/>
    <w:rsid w:val="002240AB"/>
    <w:rsid w:val="002245F3"/>
    <w:rsid w:val="00225CB1"/>
    <w:rsid w:val="00230211"/>
    <w:rsid w:val="00230FF9"/>
    <w:rsid w:val="00231A45"/>
    <w:rsid w:val="00232631"/>
    <w:rsid w:val="002332EA"/>
    <w:rsid w:val="0023363F"/>
    <w:rsid w:val="002348C4"/>
    <w:rsid w:val="00236218"/>
    <w:rsid w:val="002369B4"/>
    <w:rsid w:val="00240A4E"/>
    <w:rsid w:val="00242452"/>
    <w:rsid w:val="0024342D"/>
    <w:rsid w:val="0024368E"/>
    <w:rsid w:val="0024384F"/>
    <w:rsid w:val="00244B21"/>
    <w:rsid w:val="00245C72"/>
    <w:rsid w:val="00245E17"/>
    <w:rsid w:val="00246DB0"/>
    <w:rsid w:val="00247DB0"/>
    <w:rsid w:val="002520B8"/>
    <w:rsid w:val="00254AFD"/>
    <w:rsid w:val="00254C5A"/>
    <w:rsid w:val="00255815"/>
    <w:rsid w:val="00256E76"/>
    <w:rsid w:val="002608EC"/>
    <w:rsid w:val="002620F4"/>
    <w:rsid w:val="00262268"/>
    <w:rsid w:val="0026236D"/>
    <w:rsid w:val="002642B0"/>
    <w:rsid w:val="00264407"/>
    <w:rsid w:val="00264D4E"/>
    <w:rsid w:val="00266A3D"/>
    <w:rsid w:val="00270DB5"/>
    <w:rsid w:val="00273797"/>
    <w:rsid w:val="00275FFD"/>
    <w:rsid w:val="00282146"/>
    <w:rsid w:val="00282816"/>
    <w:rsid w:val="00284828"/>
    <w:rsid w:val="002858E4"/>
    <w:rsid w:val="00287641"/>
    <w:rsid w:val="00290825"/>
    <w:rsid w:val="00290F87"/>
    <w:rsid w:val="002923C9"/>
    <w:rsid w:val="00294F11"/>
    <w:rsid w:val="00297DAF"/>
    <w:rsid w:val="002A071E"/>
    <w:rsid w:val="002A1D0A"/>
    <w:rsid w:val="002A1F9D"/>
    <w:rsid w:val="002A3387"/>
    <w:rsid w:val="002A36F6"/>
    <w:rsid w:val="002B43A7"/>
    <w:rsid w:val="002B4D92"/>
    <w:rsid w:val="002B5078"/>
    <w:rsid w:val="002B66AA"/>
    <w:rsid w:val="002B7606"/>
    <w:rsid w:val="002C3C96"/>
    <w:rsid w:val="002C455F"/>
    <w:rsid w:val="002C55CB"/>
    <w:rsid w:val="002C5D0C"/>
    <w:rsid w:val="002C651D"/>
    <w:rsid w:val="002D49EA"/>
    <w:rsid w:val="002D4DE2"/>
    <w:rsid w:val="002D53C4"/>
    <w:rsid w:val="002D5DB9"/>
    <w:rsid w:val="002D6056"/>
    <w:rsid w:val="002E3631"/>
    <w:rsid w:val="002E3C0B"/>
    <w:rsid w:val="002E4ABD"/>
    <w:rsid w:val="002E56FA"/>
    <w:rsid w:val="002E62CE"/>
    <w:rsid w:val="002E6DC8"/>
    <w:rsid w:val="002F2AA9"/>
    <w:rsid w:val="002F3885"/>
    <w:rsid w:val="002F4B14"/>
    <w:rsid w:val="002F4C4B"/>
    <w:rsid w:val="002F6078"/>
    <w:rsid w:val="002F629E"/>
    <w:rsid w:val="002F6C99"/>
    <w:rsid w:val="002F6F61"/>
    <w:rsid w:val="002F7FE9"/>
    <w:rsid w:val="0030184D"/>
    <w:rsid w:val="00302CCC"/>
    <w:rsid w:val="0030351C"/>
    <w:rsid w:val="00303BF5"/>
    <w:rsid w:val="00306BF1"/>
    <w:rsid w:val="0030788E"/>
    <w:rsid w:val="00307CAB"/>
    <w:rsid w:val="003122B4"/>
    <w:rsid w:val="00312D5E"/>
    <w:rsid w:val="0031755B"/>
    <w:rsid w:val="00320A80"/>
    <w:rsid w:val="0032417D"/>
    <w:rsid w:val="00325DFC"/>
    <w:rsid w:val="00330195"/>
    <w:rsid w:val="003303DF"/>
    <w:rsid w:val="00331378"/>
    <w:rsid w:val="00331E91"/>
    <w:rsid w:val="00333CC0"/>
    <w:rsid w:val="00336F43"/>
    <w:rsid w:val="00337E36"/>
    <w:rsid w:val="0034016B"/>
    <w:rsid w:val="003426E2"/>
    <w:rsid w:val="003443D5"/>
    <w:rsid w:val="0034497E"/>
    <w:rsid w:val="003451CC"/>
    <w:rsid w:val="00347892"/>
    <w:rsid w:val="00347A36"/>
    <w:rsid w:val="00357014"/>
    <w:rsid w:val="00357174"/>
    <w:rsid w:val="00365F34"/>
    <w:rsid w:val="00367352"/>
    <w:rsid w:val="003715B6"/>
    <w:rsid w:val="00371BD9"/>
    <w:rsid w:val="00371EFC"/>
    <w:rsid w:val="00377CB0"/>
    <w:rsid w:val="0038180A"/>
    <w:rsid w:val="00385C50"/>
    <w:rsid w:val="00385F37"/>
    <w:rsid w:val="00387326"/>
    <w:rsid w:val="00387FDF"/>
    <w:rsid w:val="0039067B"/>
    <w:rsid w:val="00391797"/>
    <w:rsid w:val="00391972"/>
    <w:rsid w:val="00392014"/>
    <w:rsid w:val="003936F8"/>
    <w:rsid w:val="00393CB2"/>
    <w:rsid w:val="003943A5"/>
    <w:rsid w:val="00395007"/>
    <w:rsid w:val="00395C6A"/>
    <w:rsid w:val="00395D4F"/>
    <w:rsid w:val="00397F31"/>
    <w:rsid w:val="003A2E1C"/>
    <w:rsid w:val="003A484F"/>
    <w:rsid w:val="003A49C5"/>
    <w:rsid w:val="003A6D3A"/>
    <w:rsid w:val="003A7592"/>
    <w:rsid w:val="003B0183"/>
    <w:rsid w:val="003B0CE6"/>
    <w:rsid w:val="003B2D84"/>
    <w:rsid w:val="003B4033"/>
    <w:rsid w:val="003B42A5"/>
    <w:rsid w:val="003B4647"/>
    <w:rsid w:val="003C30A4"/>
    <w:rsid w:val="003C32E6"/>
    <w:rsid w:val="003C3C6A"/>
    <w:rsid w:val="003C42B3"/>
    <w:rsid w:val="003C67ED"/>
    <w:rsid w:val="003C6823"/>
    <w:rsid w:val="003D3378"/>
    <w:rsid w:val="003D36C8"/>
    <w:rsid w:val="003E26B2"/>
    <w:rsid w:val="003E4710"/>
    <w:rsid w:val="003E540E"/>
    <w:rsid w:val="003F171D"/>
    <w:rsid w:val="003F2B04"/>
    <w:rsid w:val="003F359B"/>
    <w:rsid w:val="003F46CE"/>
    <w:rsid w:val="003F50C8"/>
    <w:rsid w:val="003F5BDE"/>
    <w:rsid w:val="0040078E"/>
    <w:rsid w:val="004016EC"/>
    <w:rsid w:val="004023C9"/>
    <w:rsid w:val="004045D7"/>
    <w:rsid w:val="00404A51"/>
    <w:rsid w:val="00405068"/>
    <w:rsid w:val="0040654A"/>
    <w:rsid w:val="00407D19"/>
    <w:rsid w:val="00407D6D"/>
    <w:rsid w:val="004135FB"/>
    <w:rsid w:val="00413D83"/>
    <w:rsid w:val="00414B50"/>
    <w:rsid w:val="004206EC"/>
    <w:rsid w:val="004223BA"/>
    <w:rsid w:val="00422CBF"/>
    <w:rsid w:val="00422FAE"/>
    <w:rsid w:val="00423698"/>
    <w:rsid w:val="00425FD8"/>
    <w:rsid w:val="004267B4"/>
    <w:rsid w:val="00426D2F"/>
    <w:rsid w:val="00430025"/>
    <w:rsid w:val="0043013F"/>
    <w:rsid w:val="00433F09"/>
    <w:rsid w:val="00434475"/>
    <w:rsid w:val="00435D84"/>
    <w:rsid w:val="004360F8"/>
    <w:rsid w:val="00442B51"/>
    <w:rsid w:val="00442C23"/>
    <w:rsid w:val="00444807"/>
    <w:rsid w:val="00445DF7"/>
    <w:rsid w:val="00445ED7"/>
    <w:rsid w:val="00447D7E"/>
    <w:rsid w:val="00450867"/>
    <w:rsid w:val="00453715"/>
    <w:rsid w:val="00453DAA"/>
    <w:rsid w:val="004552F5"/>
    <w:rsid w:val="00455F63"/>
    <w:rsid w:val="00460361"/>
    <w:rsid w:val="004622DD"/>
    <w:rsid w:val="0047017D"/>
    <w:rsid w:val="00471D08"/>
    <w:rsid w:val="0047210C"/>
    <w:rsid w:val="004721DB"/>
    <w:rsid w:val="00473316"/>
    <w:rsid w:val="00473A8B"/>
    <w:rsid w:val="00473B8A"/>
    <w:rsid w:val="004740F4"/>
    <w:rsid w:val="00481269"/>
    <w:rsid w:val="00481D66"/>
    <w:rsid w:val="004822F8"/>
    <w:rsid w:val="00487E79"/>
    <w:rsid w:val="0049181D"/>
    <w:rsid w:val="00491A4C"/>
    <w:rsid w:val="00492FDF"/>
    <w:rsid w:val="004932CE"/>
    <w:rsid w:val="004972F6"/>
    <w:rsid w:val="004A0DE4"/>
    <w:rsid w:val="004A359A"/>
    <w:rsid w:val="004A55E6"/>
    <w:rsid w:val="004B079A"/>
    <w:rsid w:val="004B092D"/>
    <w:rsid w:val="004B2AD8"/>
    <w:rsid w:val="004B3400"/>
    <w:rsid w:val="004B60F5"/>
    <w:rsid w:val="004B6A9C"/>
    <w:rsid w:val="004B6B48"/>
    <w:rsid w:val="004C3196"/>
    <w:rsid w:val="004C4883"/>
    <w:rsid w:val="004C515E"/>
    <w:rsid w:val="004C57D7"/>
    <w:rsid w:val="004C5E04"/>
    <w:rsid w:val="004C638C"/>
    <w:rsid w:val="004C705E"/>
    <w:rsid w:val="004D1697"/>
    <w:rsid w:val="004D469B"/>
    <w:rsid w:val="004D52A0"/>
    <w:rsid w:val="004D6F74"/>
    <w:rsid w:val="004D75C9"/>
    <w:rsid w:val="004E139D"/>
    <w:rsid w:val="004E17AF"/>
    <w:rsid w:val="004E1F0B"/>
    <w:rsid w:val="004E2E87"/>
    <w:rsid w:val="004E4118"/>
    <w:rsid w:val="004E68D8"/>
    <w:rsid w:val="004E6A62"/>
    <w:rsid w:val="004F0AA4"/>
    <w:rsid w:val="004F3183"/>
    <w:rsid w:val="004F3ACE"/>
    <w:rsid w:val="004F459B"/>
    <w:rsid w:val="004F4BFD"/>
    <w:rsid w:val="004F5317"/>
    <w:rsid w:val="0050035C"/>
    <w:rsid w:val="0050484D"/>
    <w:rsid w:val="005049ED"/>
    <w:rsid w:val="00511CDF"/>
    <w:rsid w:val="00511D75"/>
    <w:rsid w:val="0051391F"/>
    <w:rsid w:val="005154FD"/>
    <w:rsid w:val="00521336"/>
    <w:rsid w:val="00521FE2"/>
    <w:rsid w:val="00526C89"/>
    <w:rsid w:val="005272ED"/>
    <w:rsid w:val="00531F24"/>
    <w:rsid w:val="0053233D"/>
    <w:rsid w:val="00534EB0"/>
    <w:rsid w:val="00535815"/>
    <w:rsid w:val="00536850"/>
    <w:rsid w:val="00536C87"/>
    <w:rsid w:val="00536FD3"/>
    <w:rsid w:val="005371AE"/>
    <w:rsid w:val="00541513"/>
    <w:rsid w:val="0054262B"/>
    <w:rsid w:val="00544791"/>
    <w:rsid w:val="0054565C"/>
    <w:rsid w:val="00546330"/>
    <w:rsid w:val="00546431"/>
    <w:rsid w:val="00546ED3"/>
    <w:rsid w:val="00547755"/>
    <w:rsid w:val="00550A80"/>
    <w:rsid w:val="00551E7B"/>
    <w:rsid w:val="00553D09"/>
    <w:rsid w:val="005555A5"/>
    <w:rsid w:val="00555919"/>
    <w:rsid w:val="00556463"/>
    <w:rsid w:val="0056142C"/>
    <w:rsid w:val="0056237F"/>
    <w:rsid w:val="00570097"/>
    <w:rsid w:val="005708E9"/>
    <w:rsid w:val="00570C3A"/>
    <w:rsid w:val="00570DE6"/>
    <w:rsid w:val="005716CF"/>
    <w:rsid w:val="005718F6"/>
    <w:rsid w:val="00573BBD"/>
    <w:rsid w:val="00573DFB"/>
    <w:rsid w:val="00575537"/>
    <w:rsid w:val="005756E7"/>
    <w:rsid w:val="00586626"/>
    <w:rsid w:val="00587B29"/>
    <w:rsid w:val="00587E8F"/>
    <w:rsid w:val="00593A58"/>
    <w:rsid w:val="005946B2"/>
    <w:rsid w:val="005963FC"/>
    <w:rsid w:val="0059710A"/>
    <w:rsid w:val="005A199E"/>
    <w:rsid w:val="005A3A0A"/>
    <w:rsid w:val="005A5023"/>
    <w:rsid w:val="005A6E2D"/>
    <w:rsid w:val="005B1C4A"/>
    <w:rsid w:val="005B354A"/>
    <w:rsid w:val="005B486A"/>
    <w:rsid w:val="005B48BD"/>
    <w:rsid w:val="005B4F1F"/>
    <w:rsid w:val="005C4352"/>
    <w:rsid w:val="005C5574"/>
    <w:rsid w:val="005D0830"/>
    <w:rsid w:val="005D08AA"/>
    <w:rsid w:val="005D1052"/>
    <w:rsid w:val="005D1C46"/>
    <w:rsid w:val="005D1E0C"/>
    <w:rsid w:val="005D2589"/>
    <w:rsid w:val="005D3AEC"/>
    <w:rsid w:val="005D486F"/>
    <w:rsid w:val="005D7865"/>
    <w:rsid w:val="005E1105"/>
    <w:rsid w:val="005E2A5A"/>
    <w:rsid w:val="005E43D9"/>
    <w:rsid w:val="005E6B61"/>
    <w:rsid w:val="005E7AC3"/>
    <w:rsid w:val="005F0D1E"/>
    <w:rsid w:val="005F23A6"/>
    <w:rsid w:val="005F26B0"/>
    <w:rsid w:val="005F4285"/>
    <w:rsid w:val="005F4F7E"/>
    <w:rsid w:val="005F6EE7"/>
    <w:rsid w:val="00603913"/>
    <w:rsid w:val="00604F9B"/>
    <w:rsid w:val="0060522F"/>
    <w:rsid w:val="0060799F"/>
    <w:rsid w:val="00610284"/>
    <w:rsid w:val="00612D14"/>
    <w:rsid w:val="00613002"/>
    <w:rsid w:val="006131B9"/>
    <w:rsid w:val="00617110"/>
    <w:rsid w:val="00623AE3"/>
    <w:rsid w:val="00627C76"/>
    <w:rsid w:val="00631D9B"/>
    <w:rsid w:val="0063265E"/>
    <w:rsid w:val="006329D0"/>
    <w:rsid w:val="006330C8"/>
    <w:rsid w:val="0064278F"/>
    <w:rsid w:val="00643216"/>
    <w:rsid w:val="00645A34"/>
    <w:rsid w:val="00650BF5"/>
    <w:rsid w:val="00651B71"/>
    <w:rsid w:val="006528CB"/>
    <w:rsid w:val="00654032"/>
    <w:rsid w:val="00654F33"/>
    <w:rsid w:val="006565E1"/>
    <w:rsid w:val="006570D8"/>
    <w:rsid w:val="0065722D"/>
    <w:rsid w:val="00661607"/>
    <w:rsid w:val="006664BD"/>
    <w:rsid w:val="00672A30"/>
    <w:rsid w:val="00675533"/>
    <w:rsid w:val="006774ED"/>
    <w:rsid w:val="00680D15"/>
    <w:rsid w:val="00687CF4"/>
    <w:rsid w:val="00687FC3"/>
    <w:rsid w:val="00691D07"/>
    <w:rsid w:val="00693FC6"/>
    <w:rsid w:val="00694A1E"/>
    <w:rsid w:val="0069693B"/>
    <w:rsid w:val="00697209"/>
    <w:rsid w:val="0069738E"/>
    <w:rsid w:val="00697455"/>
    <w:rsid w:val="00697A47"/>
    <w:rsid w:val="006A1086"/>
    <w:rsid w:val="006A14CE"/>
    <w:rsid w:val="006A1B0C"/>
    <w:rsid w:val="006A2017"/>
    <w:rsid w:val="006A28EF"/>
    <w:rsid w:val="006B117E"/>
    <w:rsid w:val="006B1734"/>
    <w:rsid w:val="006B24C0"/>
    <w:rsid w:val="006B35DE"/>
    <w:rsid w:val="006B7DE4"/>
    <w:rsid w:val="006C598A"/>
    <w:rsid w:val="006C6885"/>
    <w:rsid w:val="006C79C4"/>
    <w:rsid w:val="006D100B"/>
    <w:rsid w:val="006D24DA"/>
    <w:rsid w:val="006D4667"/>
    <w:rsid w:val="006D47A8"/>
    <w:rsid w:val="006D4824"/>
    <w:rsid w:val="006D4854"/>
    <w:rsid w:val="006D6816"/>
    <w:rsid w:val="006D69D1"/>
    <w:rsid w:val="006E00DE"/>
    <w:rsid w:val="006E0562"/>
    <w:rsid w:val="006E7C9B"/>
    <w:rsid w:val="006F0EC5"/>
    <w:rsid w:val="006F34DB"/>
    <w:rsid w:val="006F3B29"/>
    <w:rsid w:val="006F3D7A"/>
    <w:rsid w:val="006F5B15"/>
    <w:rsid w:val="006F636B"/>
    <w:rsid w:val="006F723A"/>
    <w:rsid w:val="00703145"/>
    <w:rsid w:val="007047A7"/>
    <w:rsid w:val="007055BD"/>
    <w:rsid w:val="00705EB6"/>
    <w:rsid w:val="00705F7A"/>
    <w:rsid w:val="00710F12"/>
    <w:rsid w:val="0071121B"/>
    <w:rsid w:val="0071465D"/>
    <w:rsid w:val="007178D3"/>
    <w:rsid w:val="00720A83"/>
    <w:rsid w:val="00721D45"/>
    <w:rsid w:val="00721EDB"/>
    <w:rsid w:val="007225C9"/>
    <w:rsid w:val="00722C57"/>
    <w:rsid w:val="007230AA"/>
    <w:rsid w:val="00723EFA"/>
    <w:rsid w:val="00724D0C"/>
    <w:rsid w:val="00724FBD"/>
    <w:rsid w:val="007261C0"/>
    <w:rsid w:val="00731453"/>
    <w:rsid w:val="007362E7"/>
    <w:rsid w:val="00737F01"/>
    <w:rsid w:val="00740603"/>
    <w:rsid w:val="00741779"/>
    <w:rsid w:val="00742239"/>
    <w:rsid w:val="00745565"/>
    <w:rsid w:val="00746437"/>
    <w:rsid w:val="007479F4"/>
    <w:rsid w:val="00750C82"/>
    <w:rsid w:val="00751285"/>
    <w:rsid w:val="0075168D"/>
    <w:rsid w:val="00754A64"/>
    <w:rsid w:val="00757539"/>
    <w:rsid w:val="0076034F"/>
    <w:rsid w:val="00761A6A"/>
    <w:rsid w:val="00762CCB"/>
    <w:rsid w:val="00763E3E"/>
    <w:rsid w:val="00765CF1"/>
    <w:rsid w:val="007704AE"/>
    <w:rsid w:val="007725A4"/>
    <w:rsid w:val="00773F4A"/>
    <w:rsid w:val="00774382"/>
    <w:rsid w:val="00775A97"/>
    <w:rsid w:val="007768C6"/>
    <w:rsid w:val="00781666"/>
    <w:rsid w:val="007848E6"/>
    <w:rsid w:val="0079245D"/>
    <w:rsid w:val="007924D0"/>
    <w:rsid w:val="00792A9D"/>
    <w:rsid w:val="007933D7"/>
    <w:rsid w:val="007938AA"/>
    <w:rsid w:val="00794EE9"/>
    <w:rsid w:val="00795010"/>
    <w:rsid w:val="007A302B"/>
    <w:rsid w:val="007A4157"/>
    <w:rsid w:val="007A60C8"/>
    <w:rsid w:val="007A62D6"/>
    <w:rsid w:val="007A69A3"/>
    <w:rsid w:val="007B12ED"/>
    <w:rsid w:val="007B19DB"/>
    <w:rsid w:val="007B3A21"/>
    <w:rsid w:val="007B4DCE"/>
    <w:rsid w:val="007C2D17"/>
    <w:rsid w:val="007C3165"/>
    <w:rsid w:val="007C3B8B"/>
    <w:rsid w:val="007C3CA7"/>
    <w:rsid w:val="007C73D5"/>
    <w:rsid w:val="007C7DA8"/>
    <w:rsid w:val="007D0EC4"/>
    <w:rsid w:val="007D61DA"/>
    <w:rsid w:val="007D7797"/>
    <w:rsid w:val="007E0F50"/>
    <w:rsid w:val="007E2142"/>
    <w:rsid w:val="007E3A03"/>
    <w:rsid w:val="007E596B"/>
    <w:rsid w:val="007E6D45"/>
    <w:rsid w:val="007E7110"/>
    <w:rsid w:val="007E7DA7"/>
    <w:rsid w:val="007F005B"/>
    <w:rsid w:val="007F17D2"/>
    <w:rsid w:val="007F6ADC"/>
    <w:rsid w:val="007F7174"/>
    <w:rsid w:val="007F7B8C"/>
    <w:rsid w:val="008009D6"/>
    <w:rsid w:val="0080100B"/>
    <w:rsid w:val="00802AA2"/>
    <w:rsid w:val="00802BCF"/>
    <w:rsid w:val="00803510"/>
    <w:rsid w:val="00803F9F"/>
    <w:rsid w:val="0080568B"/>
    <w:rsid w:val="00805947"/>
    <w:rsid w:val="00805A26"/>
    <w:rsid w:val="0080755A"/>
    <w:rsid w:val="00810A5A"/>
    <w:rsid w:val="00811193"/>
    <w:rsid w:val="00811B43"/>
    <w:rsid w:val="00812AFA"/>
    <w:rsid w:val="008130AD"/>
    <w:rsid w:val="008142F0"/>
    <w:rsid w:val="0081476A"/>
    <w:rsid w:val="00814D06"/>
    <w:rsid w:val="00815292"/>
    <w:rsid w:val="008157DB"/>
    <w:rsid w:val="008164D3"/>
    <w:rsid w:val="00820BCF"/>
    <w:rsid w:val="0082275A"/>
    <w:rsid w:val="0082378B"/>
    <w:rsid w:val="0082381B"/>
    <w:rsid w:val="0082472C"/>
    <w:rsid w:val="00825E7A"/>
    <w:rsid w:val="008260E1"/>
    <w:rsid w:val="00830E4C"/>
    <w:rsid w:val="00832FD4"/>
    <w:rsid w:val="008349DE"/>
    <w:rsid w:val="00836D9B"/>
    <w:rsid w:val="008408FB"/>
    <w:rsid w:val="008466D7"/>
    <w:rsid w:val="008514AB"/>
    <w:rsid w:val="008524E3"/>
    <w:rsid w:val="008528DB"/>
    <w:rsid w:val="00855092"/>
    <w:rsid w:val="00856672"/>
    <w:rsid w:val="00861126"/>
    <w:rsid w:val="00861B9B"/>
    <w:rsid w:val="008627AE"/>
    <w:rsid w:val="008634CF"/>
    <w:rsid w:val="008673A7"/>
    <w:rsid w:val="008703A2"/>
    <w:rsid w:val="00870C82"/>
    <w:rsid w:val="00873A5E"/>
    <w:rsid w:val="00875F5B"/>
    <w:rsid w:val="00880BFA"/>
    <w:rsid w:val="008834C1"/>
    <w:rsid w:val="008842D3"/>
    <w:rsid w:val="008846CC"/>
    <w:rsid w:val="0088627E"/>
    <w:rsid w:val="008879F9"/>
    <w:rsid w:val="0089003F"/>
    <w:rsid w:val="0089081A"/>
    <w:rsid w:val="00893460"/>
    <w:rsid w:val="00894B80"/>
    <w:rsid w:val="008954BE"/>
    <w:rsid w:val="008A0EBB"/>
    <w:rsid w:val="008A3FA0"/>
    <w:rsid w:val="008A68D7"/>
    <w:rsid w:val="008A6E64"/>
    <w:rsid w:val="008B1E9A"/>
    <w:rsid w:val="008B453B"/>
    <w:rsid w:val="008B681D"/>
    <w:rsid w:val="008B7119"/>
    <w:rsid w:val="008B75ED"/>
    <w:rsid w:val="008C0DA8"/>
    <w:rsid w:val="008C2885"/>
    <w:rsid w:val="008C2FCE"/>
    <w:rsid w:val="008C3BC2"/>
    <w:rsid w:val="008C3FA3"/>
    <w:rsid w:val="008C7727"/>
    <w:rsid w:val="008C7E32"/>
    <w:rsid w:val="008D0EC4"/>
    <w:rsid w:val="008D1315"/>
    <w:rsid w:val="008D16D4"/>
    <w:rsid w:val="008D3FBB"/>
    <w:rsid w:val="008D4C59"/>
    <w:rsid w:val="008E0078"/>
    <w:rsid w:val="008E111D"/>
    <w:rsid w:val="008E14AE"/>
    <w:rsid w:val="008E2DBE"/>
    <w:rsid w:val="008E64A9"/>
    <w:rsid w:val="008F03B1"/>
    <w:rsid w:val="008F0A2B"/>
    <w:rsid w:val="008F12EA"/>
    <w:rsid w:val="008F4A69"/>
    <w:rsid w:val="00900C31"/>
    <w:rsid w:val="009031A7"/>
    <w:rsid w:val="009037A6"/>
    <w:rsid w:val="00903F99"/>
    <w:rsid w:val="009046B9"/>
    <w:rsid w:val="009052D4"/>
    <w:rsid w:val="009153C8"/>
    <w:rsid w:val="0091543C"/>
    <w:rsid w:val="009163FF"/>
    <w:rsid w:val="0091748B"/>
    <w:rsid w:val="00920AE4"/>
    <w:rsid w:val="00920E7D"/>
    <w:rsid w:val="00922DF8"/>
    <w:rsid w:val="00923E43"/>
    <w:rsid w:val="00935644"/>
    <w:rsid w:val="009362A0"/>
    <w:rsid w:val="009375A0"/>
    <w:rsid w:val="00942F47"/>
    <w:rsid w:val="0094561F"/>
    <w:rsid w:val="00950754"/>
    <w:rsid w:val="00950888"/>
    <w:rsid w:val="00951D32"/>
    <w:rsid w:val="00954DB2"/>
    <w:rsid w:val="0095576A"/>
    <w:rsid w:val="009560E6"/>
    <w:rsid w:val="00960ED4"/>
    <w:rsid w:val="00962579"/>
    <w:rsid w:val="00963A58"/>
    <w:rsid w:val="0096442E"/>
    <w:rsid w:val="009645A0"/>
    <w:rsid w:val="00965AA9"/>
    <w:rsid w:val="00966711"/>
    <w:rsid w:val="009673BE"/>
    <w:rsid w:val="009703BD"/>
    <w:rsid w:val="00974DF1"/>
    <w:rsid w:val="00975050"/>
    <w:rsid w:val="00977A2E"/>
    <w:rsid w:val="00981475"/>
    <w:rsid w:val="0098200F"/>
    <w:rsid w:val="00982288"/>
    <w:rsid w:val="009859D6"/>
    <w:rsid w:val="00986744"/>
    <w:rsid w:val="00986B03"/>
    <w:rsid w:val="00990F39"/>
    <w:rsid w:val="00990FE6"/>
    <w:rsid w:val="00991E06"/>
    <w:rsid w:val="00992D13"/>
    <w:rsid w:val="0099479F"/>
    <w:rsid w:val="00994A2D"/>
    <w:rsid w:val="00995309"/>
    <w:rsid w:val="009A3813"/>
    <w:rsid w:val="009B0F49"/>
    <w:rsid w:val="009B1D2E"/>
    <w:rsid w:val="009B3476"/>
    <w:rsid w:val="009B39C2"/>
    <w:rsid w:val="009B4ADA"/>
    <w:rsid w:val="009B7133"/>
    <w:rsid w:val="009B73E4"/>
    <w:rsid w:val="009C22FC"/>
    <w:rsid w:val="009C2B0F"/>
    <w:rsid w:val="009C2CDD"/>
    <w:rsid w:val="009C49A9"/>
    <w:rsid w:val="009C5947"/>
    <w:rsid w:val="009C5E6A"/>
    <w:rsid w:val="009C6D3A"/>
    <w:rsid w:val="009C6E06"/>
    <w:rsid w:val="009D07BB"/>
    <w:rsid w:val="009D2234"/>
    <w:rsid w:val="009D5AEB"/>
    <w:rsid w:val="009E079D"/>
    <w:rsid w:val="009E5389"/>
    <w:rsid w:val="009E5973"/>
    <w:rsid w:val="009F0412"/>
    <w:rsid w:val="009F0E4C"/>
    <w:rsid w:val="009F246D"/>
    <w:rsid w:val="009F426B"/>
    <w:rsid w:val="009F447B"/>
    <w:rsid w:val="009F4CDF"/>
    <w:rsid w:val="009F58A9"/>
    <w:rsid w:val="009F6BA9"/>
    <w:rsid w:val="00A003C0"/>
    <w:rsid w:val="00A03B2A"/>
    <w:rsid w:val="00A04112"/>
    <w:rsid w:val="00A06B07"/>
    <w:rsid w:val="00A06B5D"/>
    <w:rsid w:val="00A07619"/>
    <w:rsid w:val="00A10AE1"/>
    <w:rsid w:val="00A11CF6"/>
    <w:rsid w:val="00A130D7"/>
    <w:rsid w:val="00A13998"/>
    <w:rsid w:val="00A13C5A"/>
    <w:rsid w:val="00A16E38"/>
    <w:rsid w:val="00A205D1"/>
    <w:rsid w:val="00A2185A"/>
    <w:rsid w:val="00A2432D"/>
    <w:rsid w:val="00A25E6C"/>
    <w:rsid w:val="00A32D3A"/>
    <w:rsid w:val="00A3360A"/>
    <w:rsid w:val="00A35461"/>
    <w:rsid w:val="00A35E1F"/>
    <w:rsid w:val="00A360FE"/>
    <w:rsid w:val="00A36B9F"/>
    <w:rsid w:val="00A40278"/>
    <w:rsid w:val="00A45FE3"/>
    <w:rsid w:val="00A4747E"/>
    <w:rsid w:val="00A50037"/>
    <w:rsid w:val="00A50F0A"/>
    <w:rsid w:val="00A51560"/>
    <w:rsid w:val="00A51D42"/>
    <w:rsid w:val="00A5240A"/>
    <w:rsid w:val="00A53F3D"/>
    <w:rsid w:val="00A568AE"/>
    <w:rsid w:val="00A60302"/>
    <w:rsid w:val="00A60DAD"/>
    <w:rsid w:val="00A617F4"/>
    <w:rsid w:val="00A621B6"/>
    <w:rsid w:val="00A63BB5"/>
    <w:rsid w:val="00A64E21"/>
    <w:rsid w:val="00A65325"/>
    <w:rsid w:val="00A665B5"/>
    <w:rsid w:val="00A708C4"/>
    <w:rsid w:val="00A72FF4"/>
    <w:rsid w:val="00A824E8"/>
    <w:rsid w:val="00A8290D"/>
    <w:rsid w:val="00A82975"/>
    <w:rsid w:val="00A82EAF"/>
    <w:rsid w:val="00A83E38"/>
    <w:rsid w:val="00A8420C"/>
    <w:rsid w:val="00A86049"/>
    <w:rsid w:val="00A91EDC"/>
    <w:rsid w:val="00A91FD7"/>
    <w:rsid w:val="00A93258"/>
    <w:rsid w:val="00A93692"/>
    <w:rsid w:val="00A9675B"/>
    <w:rsid w:val="00A9718C"/>
    <w:rsid w:val="00A9723F"/>
    <w:rsid w:val="00AA15F3"/>
    <w:rsid w:val="00AA3CA9"/>
    <w:rsid w:val="00AB0F8C"/>
    <w:rsid w:val="00AB1932"/>
    <w:rsid w:val="00AB41AE"/>
    <w:rsid w:val="00AB4E42"/>
    <w:rsid w:val="00AB7958"/>
    <w:rsid w:val="00AC1381"/>
    <w:rsid w:val="00AC2779"/>
    <w:rsid w:val="00AC2A31"/>
    <w:rsid w:val="00AC3545"/>
    <w:rsid w:val="00AC4835"/>
    <w:rsid w:val="00AC4B39"/>
    <w:rsid w:val="00AC54CE"/>
    <w:rsid w:val="00AD1758"/>
    <w:rsid w:val="00AD5162"/>
    <w:rsid w:val="00AD5730"/>
    <w:rsid w:val="00AD5CE0"/>
    <w:rsid w:val="00AD7BB7"/>
    <w:rsid w:val="00AD7EC7"/>
    <w:rsid w:val="00AE2B43"/>
    <w:rsid w:val="00AE32ED"/>
    <w:rsid w:val="00AE339D"/>
    <w:rsid w:val="00AE3BCB"/>
    <w:rsid w:val="00AE3F43"/>
    <w:rsid w:val="00AE4705"/>
    <w:rsid w:val="00AE6075"/>
    <w:rsid w:val="00AE653E"/>
    <w:rsid w:val="00AE773B"/>
    <w:rsid w:val="00AF0421"/>
    <w:rsid w:val="00AF06B4"/>
    <w:rsid w:val="00AF2CAE"/>
    <w:rsid w:val="00AF3137"/>
    <w:rsid w:val="00AF3860"/>
    <w:rsid w:val="00AF397C"/>
    <w:rsid w:val="00AF44B3"/>
    <w:rsid w:val="00AF4C10"/>
    <w:rsid w:val="00AF76D1"/>
    <w:rsid w:val="00B011E1"/>
    <w:rsid w:val="00B02EBF"/>
    <w:rsid w:val="00B0418F"/>
    <w:rsid w:val="00B07C01"/>
    <w:rsid w:val="00B102AE"/>
    <w:rsid w:val="00B10B1D"/>
    <w:rsid w:val="00B10FDF"/>
    <w:rsid w:val="00B112AB"/>
    <w:rsid w:val="00B1227C"/>
    <w:rsid w:val="00B21972"/>
    <w:rsid w:val="00B219E4"/>
    <w:rsid w:val="00B22BDF"/>
    <w:rsid w:val="00B24C42"/>
    <w:rsid w:val="00B25892"/>
    <w:rsid w:val="00B27CF5"/>
    <w:rsid w:val="00B30553"/>
    <w:rsid w:val="00B347A0"/>
    <w:rsid w:val="00B34CF5"/>
    <w:rsid w:val="00B35B13"/>
    <w:rsid w:val="00B36853"/>
    <w:rsid w:val="00B3710D"/>
    <w:rsid w:val="00B37230"/>
    <w:rsid w:val="00B424BD"/>
    <w:rsid w:val="00B4373B"/>
    <w:rsid w:val="00B4513D"/>
    <w:rsid w:val="00B45E6F"/>
    <w:rsid w:val="00B4686C"/>
    <w:rsid w:val="00B46D68"/>
    <w:rsid w:val="00B516A2"/>
    <w:rsid w:val="00B521EF"/>
    <w:rsid w:val="00B536B4"/>
    <w:rsid w:val="00B536E5"/>
    <w:rsid w:val="00B544B6"/>
    <w:rsid w:val="00B55959"/>
    <w:rsid w:val="00B56DE8"/>
    <w:rsid w:val="00B61D8F"/>
    <w:rsid w:val="00B629BC"/>
    <w:rsid w:val="00B63EB2"/>
    <w:rsid w:val="00B6484D"/>
    <w:rsid w:val="00B65AC4"/>
    <w:rsid w:val="00B66CC5"/>
    <w:rsid w:val="00B66E5B"/>
    <w:rsid w:val="00B6730E"/>
    <w:rsid w:val="00B713C4"/>
    <w:rsid w:val="00B74536"/>
    <w:rsid w:val="00B75BFA"/>
    <w:rsid w:val="00B7652D"/>
    <w:rsid w:val="00B7711E"/>
    <w:rsid w:val="00B772BD"/>
    <w:rsid w:val="00B80070"/>
    <w:rsid w:val="00B805B0"/>
    <w:rsid w:val="00B81570"/>
    <w:rsid w:val="00B82011"/>
    <w:rsid w:val="00B828E5"/>
    <w:rsid w:val="00B830A6"/>
    <w:rsid w:val="00B86887"/>
    <w:rsid w:val="00B8735C"/>
    <w:rsid w:val="00B9197A"/>
    <w:rsid w:val="00B94093"/>
    <w:rsid w:val="00BA0E32"/>
    <w:rsid w:val="00BA0EC7"/>
    <w:rsid w:val="00BA2B18"/>
    <w:rsid w:val="00BA3743"/>
    <w:rsid w:val="00BA51F4"/>
    <w:rsid w:val="00BA7415"/>
    <w:rsid w:val="00BB60E2"/>
    <w:rsid w:val="00BB6325"/>
    <w:rsid w:val="00BC2064"/>
    <w:rsid w:val="00BC3635"/>
    <w:rsid w:val="00BC556E"/>
    <w:rsid w:val="00BD0AC7"/>
    <w:rsid w:val="00BD1EB0"/>
    <w:rsid w:val="00BD403C"/>
    <w:rsid w:val="00BD508D"/>
    <w:rsid w:val="00BD50B3"/>
    <w:rsid w:val="00BD5DF1"/>
    <w:rsid w:val="00BD7DB5"/>
    <w:rsid w:val="00BE1748"/>
    <w:rsid w:val="00BE20C4"/>
    <w:rsid w:val="00BE2962"/>
    <w:rsid w:val="00BE3AFF"/>
    <w:rsid w:val="00BE4966"/>
    <w:rsid w:val="00BE5B8D"/>
    <w:rsid w:val="00BE61C0"/>
    <w:rsid w:val="00BF1609"/>
    <w:rsid w:val="00BF3994"/>
    <w:rsid w:val="00BF41C6"/>
    <w:rsid w:val="00BF47BF"/>
    <w:rsid w:val="00BF7BB9"/>
    <w:rsid w:val="00C02E6D"/>
    <w:rsid w:val="00C03BEF"/>
    <w:rsid w:val="00C058A6"/>
    <w:rsid w:val="00C05CCE"/>
    <w:rsid w:val="00C06BF2"/>
    <w:rsid w:val="00C11034"/>
    <w:rsid w:val="00C11B4F"/>
    <w:rsid w:val="00C1270A"/>
    <w:rsid w:val="00C1467F"/>
    <w:rsid w:val="00C14F3D"/>
    <w:rsid w:val="00C15151"/>
    <w:rsid w:val="00C16651"/>
    <w:rsid w:val="00C16884"/>
    <w:rsid w:val="00C16C55"/>
    <w:rsid w:val="00C176E8"/>
    <w:rsid w:val="00C21B8B"/>
    <w:rsid w:val="00C23420"/>
    <w:rsid w:val="00C247C9"/>
    <w:rsid w:val="00C25D64"/>
    <w:rsid w:val="00C26CB8"/>
    <w:rsid w:val="00C26FAB"/>
    <w:rsid w:val="00C2717F"/>
    <w:rsid w:val="00C27A19"/>
    <w:rsid w:val="00C30DAB"/>
    <w:rsid w:val="00C3585C"/>
    <w:rsid w:val="00C378A8"/>
    <w:rsid w:val="00C4003E"/>
    <w:rsid w:val="00C40EA8"/>
    <w:rsid w:val="00C4111F"/>
    <w:rsid w:val="00C418A8"/>
    <w:rsid w:val="00C41902"/>
    <w:rsid w:val="00C507B2"/>
    <w:rsid w:val="00C53309"/>
    <w:rsid w:val="00C5446E"/>
    <w:rsid w:val="00C54D3E"/>
    <w:rsid w:val="00C555FD"/>
    <w:rsid w:val="00C573AD"/>
    <w:rsid w:val="00C600B8"/>
    <w:rsid w:val="00C65173"/>
    <w:rsid w:val="00C703A2"/>
    <w:rsid w:val="00C739E3"/>
    <w:rsid w:val="00C8202F"/>
    <w:rsid w:val="00C83A0A"/>
    <w:rsid w:val="00C84281"/>
    <w:rsid w:val="00C84AF9"/>
    <w:rsid w:val="00C8550E"/>
    <w:rsid w:val="00C85617"/>
    <w:rsid w:val="00C903E2"/>
    <w:rsid w:val="00C90579"/>
    <w:rsid w:val="00C9065C"/>
    <w:rsid w:val="00C90CF7"/>
    <w:rsid w:val="00C91829"/>
    <w:rsid w:val="00C91E3C"/>
    <w:rsid w:val="00C950CF"/>
    <w:rsid w:val="00C9578B"/>
    <w:rsid w:val="00C975C5"/>
    <w:rsid w:val="00C97F20"/>
    <w:rsid w:val="00CA2425"/>
    <w:rsid w:val="00CA42BC"/>
    <w:rsid w:val="00CA43EC"/>
    <w:rsid w:val="00CA4B2A"/>
    <w:rsid w:val="00CA606F"/>
    <w:rsid w:val="00CA64F5"/>
    <w:rsid w:val="00CA69F4"/>
    <w:rsid w:val="00CA6C34"/>
    <w:rsid w:val="00CB1115"/>
    <w:rsid w:val="00CB21D2"/>
    <w:rsid w:val="00CC0C62"/>
    <w:rsid w:val="00CC2989"/>
    <w:rsid w:val="00CC2A15"/>
    <w:rsid w:val="00CC3F58"/>
    <w:rsid w:val="00CC6541"/>
    <w:rsid w:val="00CD225D"/>
    <w:rsid w:val="00CD2E66"/>
    <w:rsid w:val="00CE3E12"/>
    <w:rsid w:val="00CF014F"/>
    <w:rsid w:val="00CF0A86"/>
    <w:rsid w:val="00CF11AD"/>
    <w:rsid w:val="00CF2169"/>
    <w:rsid w:val="00CF2F31"/>
    <w:rsid w:val="00CF331C"/>
    <w:rsid w:val="00CF3711"/>
    <w:rsid w:val="00CF69C8"/>
    <w:rsid w:val="00CF7139"/>
    <w:rsid w:val="00CF7E4C"/>
    <w:rsid w:val="00D00108"/>
    <w:rsid w:val="00D034CF"/>
    <w:rsid w:val="00D038CB"/>
    <w:rsid w:val="00D04497"/>
    <w:rsid w:val="00D0506D"/>
    <w:rsid w:val="00D061BA"/>
    <w:rsid w:val="00D0707F"/>
    <w:rsid w:val="00D073EE"/>
    <w:rsid w:val="00D109C2"/>
    <w:rsid w:val="00D11314"/>
    <w:rsid w:val="00D11320"/>
    <w:rsid w:val="00D12BB1"/>
    <w:rsid w:val="00D134C1"/>
    <w:rsid w:val="00D14EAE"/>
    <w:rsid w:val="00D15822"/>
    <w:rsid w:val="00D177D6"/>
    <w:rsid w:val="00D17BFD"/>
    <w:rsid w:val="00D17DCF"/>
    <w:rsid w:val="00D2149F"/>
    <w:rsid w:val="00D21914"/>
    <w:rsid w:val="00D226B1"/>
    <w:rsid w:val="00D23910"/>
    <w:rsid w:val="00D23D0E"/>
    <w:rsid w:val="00D24136"/>
    <w:rsid w:val="00D24FFD"/>
    <w:rsid w:val="00D2552E"/>
    <w:rsid w:val="00D25B6C"/>
    <w:rsid w:val="00D26A49"/>
    <w:rsid w:val="00D27A92"/>
    <w:rsid w:val="00D30DF8"/>
    <w:rsid w:val="00D32C69"/>
    <w:rsid w:val="00D37074"/>
    <w:rsid w:val="00D373B5"/>
    <w:rsid w:val="00D40E06"/>
    <w:rsid w:val="00D41379"/>
    <w:rsid w:val="00D416ED"/>
    <w:rsid w:val="00D4289B"/>
    <w:rsid w:val="00D43265"/>
    <w:rsid w:val="00D454DA"/>
    <w:rsid w:val="00D46EF2"/>
    <w:rsid w:val="00D50C16"/>
    <w:rsid w:val="00D52D51"/>
    <w:rsid w:val="00D534CE"/>
    <w:rsid w:val="00D53883"/>
    <w:rsid w:val="00D55B94"/>
    <w:rsid w:val="00D56C05"/>
    <w:rsid w:val="00D577EF"/>
    <w:rsid w:val="00D57C6F"/>
    <w:rsid w:val="00D57C86"/>
    <w:rsid w:val="00D616A3"/>
    <w:rsid w:val="00D640E4"/>
    <w:rsid w:val="00D64B74"/>
    <w:rsid w:val="00D65E5F"/>
    <w:rsid w:val="00D7075B"/>
    <w:rsid w:val="00D7111B"/>
    <w:rsid w:val="00D71453"/>
    <w:rsid w:val="00D72F45"/>
    <w:rsid w:val="00D77261"/>
    <w:rsid w:val="00D8521E"/>
    <w:rsid w:val="00D90B9C"/>
    <w:rsid w:val="00D93B88"/>
    <w:rsid w:val="00D94BBF"/>
    <w:rsid w:val="00D97B84"/>
    <w:rsid w:val="00DA0B97"/>
    <w:rsid w:val="00DA1277"/>
    <w:rsid w:val="00DA168E"/>
    <w:rsid w:val="00DA3FBD"/>
    <w:rsid w:val="00DA4F75"/>
    <w:rsid w:val="00DA562D"/>
    <w:rsid w:val="00DA6439"/>
    <w:rsid w:val="00DA67E1"/>
    <w:rsid w:val="00DC2845"/>
    <w:rsid w:val="00DC3FEC"/>
    <w:rsid w:val="00DC4FA2"/>
    <w:rsid w:val="00DC6104"/>
    <w:rsid w:val="00DC791E"/>
    <w:rsid w:val="00DD34A6"/>
    <w:rsid w:val="00DD37A5"/>
    <w:rsid w:val="00DD3C0D"/>
    <w:rsid w:val="00DD468D"/>
    <w:rsid w:val="00DD50CA"/>
    <w:rsid w:val="00DD5CE4"/>
    <w:rsid w:val="00DD5F06"/>
    <w:rsid w:val="00DD65DA"/>
    <w:rsid w:val="00DD6A6F"/>
    <w:rsid w:val="00DD79A6"/>
    <w:rsid w:val="00DE06F0"/>
    <w:rsid w:val="00DE0764"/>
    <w:rsid w:val="00DE0B5A"/>
    <w:rsid w:val="00DE4326"/>
    <w:rsid w:val="00DE631B"/>
    <w:rsid w:val="00DE6930"/>
    <w:rsid w:val="00DF0A05"/>
    <w:rsid w:val="00DF0BBB"/>
    <w:rsid w:val="00DF1FF8"/>
    <w:rsid w:val="00DF364B"/>
    <w:rsid w:val="00DF4AA9"/>
    <w:rsid w:val="00DF4DBE"/>
    <w:rsid w:val="00DF50CE"/>
    <w:rsid w:val="00DF561E"/>
    <w:rsid w:val="00DF752E"/>
    <w:rsid w:val="00E0218A"/>
    <w:rsid w:val="00E02D23"/>
    <w:rsid w:val="00E03774"/>
    <w:rsid w:val="00E03D98"/>
    <w:rsid w:val="00E06DA1"/>
    <w:rsid w:val="00E07577"/>
    <w:rsid w:val="00E104A6"/>
    <w:rsid w:val="00E117D8"/>
    <w:rsid w:val="00E11C87"/>
    <w:rsid w:val="00E133E0"/>
    <w:rsid w:val="00E13A04"/>
    <w:rsid w:val="00E13FDF"/>
    <w:rsid w:val="00E14EF8"/>
    <w:rsid w:val="00E20BE4"/>
    <w:rsid w:val="00E2188E"/>
    <w:rsid w:val="00E22B59"/>
    <w:rsid w:val="00E23681"/>
    <w:rsid w:val="00E24E80"/>
    <w:rsid w:val="00E27EAC"/>
    <w:rsid w:val="00E30665"/>
    <w:rsid w:val="00E32512"/>
    <w:rsid w:val="00E325B7"/>
    <w:rsid w:val="00E33527"/>
    <w:rsid w:val="00E34313"/>
    <w:rsid w:val="00E34E8E"/>
    <w:rsid w:val="00E3598E"/>
    <w:rsid w:val="00E35D36"/>
    <w:rsid w:val="00E472E4"/>
    <w:rsid w:val="00E5023E"/>
    <w:rsid w:val="00E50A95"/>
    <w:rsid w:val="00E541C5"/>
    <w:rsid w:val="00E55A65"/>
    <w:rsid w:val="00E5621D"/>
    <w:rsid w:val="00E56FFF"/>
    <w:rsid w:val="00E6350E"/>
    <w:rsid w:val="00E64CC5"/>
    <w:rsid w:val="00E651AE"/>
    <w:rsid w:val="00E668C0"/>
    <w:rsid w:val="00E67B6B"/>
    <w:rsid w:val="00E71A87"/>
    <w:rsid w:val="00E72DEC"/>
    <w:rsid w:val="00E72FCB"/>
    <w:rsid w:val="00E75456"/>
    <w:rsid w:val="00E77AEE"/>
    <w:rsid w:val="00E806C8"/>
    <w:rsid w:val="00E813E8"/>
    <w:rsid w:val="00E81DC9"/>
    <w:rsid w:val="00E90144"/>
    <w:rsid w:val="00E9274E"/>
    <w:rsid w:val="00E930E8"/>
    <w:rsid w:val="00E94DBD"/>
    <w:rsid w:val="00E95268"/>
    <w:rsid w:val="00E957DA"/>
    <w:rsid w:val="00E97519"/>
    <w:rsid w:val="00EA1C40"/>
    <w:rsid w:val="00EA3EE1"/>
    <w:rsid w:val="00EA3F91"/>
    <w:rsid w:val="00EA409B"/>
    <w:rsid w:val="00EA4492"/>
    <w:rsid w:val="00EA7027"/>
    <w:rsid w:val="00EA73D9"/>
    <w:rsid w:val="00EB1E62"/>
    <w:rsid w:val="00EB5AEF"/>
    <w:rsid w:val="00EB6215"/>
    <w:rsid w:val="00EC0546"/>
    <w:rsid w:val="00EC11AB"/>
    <w:rsid w:val="00EC272C"/>
    <w:rsid w:val="00EC3172"/>
    <w:rsid w:val="00EC4764"/>
    <w:rsid w:val="00EC4F9D"/>
    <w:rsid w:val="00ED1504"/>
    <w:rsid w:val="00ED1510"/>
    <w:rsid w:val="00ED16DF"/>
    <w:rsid w:val="00ED1B02"/>
    <w:rsid w:val="00ED2779"/>
    <w:rsid w:val="00ED2FA1"/>
    <w:rsid w:val="00ED3E8D"/>
    <w:rsid w:val="00ED6D34"/>
    <w:rsid w:val="00EE3719"/>
    <w:rsid w:val="00EE3B27"/>
    <w:rsid w:val="00EE5057"/>
    <w:rsid w:val="00EF0575"/>
    <w:rsid w:val="00EF0CC5"/>
    <w:rsid w:val="00EF1E9E"/>
    <w:rsid w:val="00EF229B"/>
    <w:rsid w:val="00EF385B"/>
    <w:rsid w:val="00EF62E1"/>
    <w:rsid w:val="00EF666A"/>
    <w:rsid w:val="00EF7F29"/>
    <w:rsid w:val="00F016FA"/>
    <w:rsid w:val="00F02641"/>
    <w:rsid w:val="00F034EF"/>
    <w:rsid w:val="00F04EE2"/>
    <w:rsid w:val="00F070BE"/>
    <w:rsid w:val="00F10E46"/>
    <w:rsid w:val="00F11BB8"/>
    <w:rsid w:val="00F12541"/>
    <w:rsid w:val="00F134AA"/>
    <w:rsid w:val="00F134BD"/>
    <w:rsid w:val="00F14DE9"/>
    <w:rsid w:val="00F16E77"/>
    <w:rsid w:val="00F172A8"/>
    <w:rsid w:val="00F1732F"/>
    <w:rsid w:val="00F2013D"/>
    <w:rsid w:val="00F21813"/>
    <w:rsid w:val="00F233CF"/>
    <w:rsid w:val="00F24501"/>
    <w:rsid w:val="00F2545D"/>
    <w:rsid w:val="00F27ABE"/>
    <w:rsid w:val="00F31D0E"/>
    <w:rsid w:val="00F329FB"/>
    <w:rsid w:val="00F36085"/>
    <w:rsid w:val="00F379A8"/>
    <w:rsid w:val="00F406B2"/>
    <w:rsid w:val="00F45065"/>
    <w:rsid w:val="00F4525B"/>
    <w:rsid w:val="00F45359"/>
    <w:rsid w:val="00F46006"/>
    <w:rsid w:val="00F46DB3"/>
    <w:rsid w:val="00F519DA"/>
    <w:rsid w:val="00F51E80"/>
    <w:rsid w:val="00F52A96"/>
    <w:rsid w:val="00F55803"/>
    <w:rsid w:val="00F56761"/>
    <w:rsid w:val="00F613C6"/>
    <w:rsid w:val="00F6333F"/>
    <w:rsid w:val="00F641FF"/>
    <w:rsid w:val="00F64836"/>
    <w:rsid w:val="00F66128"/>
    <w:rsid w:val="00F700C4"/>
    <w:rsid w:val="00F73493"/>
    <w:rsid w:val="00F73711"/>
    <w:rsid w:val="00F76B57"/>
    <w:rsid w:val="00F7766E"/>
    <w:rsid w:val="00F808A2"/>
    <w:rsid w:val="00F82A21"/>
    <w:rsid w:val="00F85A11"/>
    <w:rsid w:val="00F85BFD"/>
    <w:rsid w:val="00F903F3"/>
    <w:rsid w:val="00F92190"/>
    <w:rsid w:val="00F92A45"/>
    <w:rsid w:val="00F92F22"/>
    <w:rsid w:val="00F93515"/>
    <w:rsid w:val="00F937D5"/>
    <w:rsid w:val="00FA085F"/>
    <w:rsid w:val="00FA1DCE"/>
    <w:rsid w:val="00FA269F"/>
    <w:rsid w:val="00FA3A47"/>
    <w:rsid w:val="00FA6C5D"/>
    <w:rsid w:val="00FB45F5"/>
    <w:rsid w:val="00FB59DF"/>
    <w:rsid w:val="00FC024C"/>
    <w:rsid w:val="00FC0803"/>
    <w:rsid w:val="00FC1030"/>
    <w:rsid w:val="00FC5728"/>
    <w:rsid w:val="00FC6C56"/>
    <w:rsid w:val="00FD0111"/>
    <w:rsid w:val="00FD4904"/>
    <w:rsid w:val="00FD4CF2"/>
    <w:rsid w:val="00FD4E34"/>
    <w:rsid w:val="00FD57B5"/>
    <w:rsid w:val="00FD7B82"/>
    <w:rsid w:val="00FE14F4"/>
    <w:rsid w:val="00FE1BB9"/>
    <w:rsid w:val="00FE2773"/>
    <w:rsid w:val="00FE3008"/>
    <w:rsid w:val="00FE3525"/>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34"/>
    <w:pPr>
      <w:spacing w:after="200"/>
    </w:pPr>
    <w:rPr>
      <w:rFonts w:eastAsia="SimSun" w:cs="Calibri"/>
      <w:sz w:val="24"/>
      <w:szCs w:val="24"/>
      <w:lang w:val="en-SG" w:eastAsia="zh-CN"/>
    </w:rPr>
  </w:style>
  <w:style w:type="paragraph" w:styleId="Heading2">
    <w:name w:val="heading 2"/>
    <w:basedOn w:val="Normal"/>
    <w:next w:val="Normal"/>
    <w:link w:val="Heading2Char"/>
    <w:uiPriority w:val="99"/>
    <w:qFormat/>
    <w:rsid w:val="005D1052"/>
    <w:pPr>
      <w:keepNext/>
      <w:keepLines/>
      <w:spacing w:before="200" w:after="0"/>
      <w:outlineLvl w:val="1"/>
    </w:pPr>
    <w:rPr>
      <w:rFonts w:ascii="Cambria" w:hAnsi="Cambria" w:cs="Cambria"/>
      <w:b/>
      <w:bCs/>
      <w:color w:val="4F81BD"/>
      <w:sz w:val="26"/>
      <w:szCs w:val="26"/>
      <w:lang w:val="en-US"/>
    </w:rPr>
  </w:style>
  <w:style w:type="paragraph" w:styleId="Heading4">
    <w:name w:val="heading 4"/>
    <w:basedOn w:val="Normal"/>
    <w:next w:val="Normal"/>
    <w:link w:val="Heading4Char"/>
    <w:uiPriority w:val="99"/>
    <w:qFormat/>
    <w:rsid w:val="001B5EBE"/>
    <w:pPr>
      <w:keepNext/>
      <w:keepLines/>
      <w:spacing w:before="200" w:after="0"/>
      <w:outlineLvl w:val="3"/>
    </w:pPr>
    <w:rPr>
      <w:rFonts w:ascii="Cambria" w:hAnsi="Cambria" w:cs="Cambria"/>
      <w:b/>
      <w:bCs/>
      <w:i/>
      <w:iCs/>
      <w:color w:val="4F81BD"/>
      <w:lang w:val="en-US"/>
    </w:rPr>
  </w:style>
  <w:style w:type="paragraph" w:styleId="Heading5">
    <w:name w:val="heading 5"/>
    <w:basedOn w:val="Normal"/>
    <w:link w:val="Heading5Char"/>
    <w:uiPriority w:val="99"/>
    <w:qFormat/>
    <w:rsid w:val="001B5EBE"/>
    <w:pPr>
      <w:spacing w:before="100" w:beforeAutospacing="1" w:after="100" w:afterAutospacing="1"/>
      <w:outlineLvl w:val="4"/>
    </w:pPr>
    <w:rPr>
      <w:rFonts w:eastAsia="Calibri" w:cs="Times New Roman"/>
      <w:b/>
      <w:bCs/>
      <w:sz w:val="20"/>
      <w:szCs w:val="2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D1052"/>
    <w:rPr>
      <w:rFonts w:ascii="Cambria" w:eastAsia="SimSun" w:hAnsi="Cambria" w:cs="Cambria"/>
      <w:b/>
      <w:bCs/>
      <w:color w:val="4F81BD"/>
      <w:sz w:val="26"/>
      <w:szCs w:val="26"/>
      <w:lang w:eastAsia="zh-CN"/>
    </w:rPr>
  </w:style>
  <w:style w:type="character" w:customStyle="1" w:styleId="Heading4Char">
    <w:name w:val="Heading 4 Char"/>
    <w:basedOn w:val="DefaultParagraphFont"/>
    <w:link w:val="Heading4"/>
    <w:uiPriority w:val="99"/>
    <w:semiHidden/>
    <w:locked/>
    <w:rsid w:val="001B5EBE"/>
    <w:rPr>
      <w:rFonts w:ascii="Cambria" w:eastAsia="SimSun" w:hAnsi="Cambria" w:cs="Cambria"/>
      <w:b/>
      <w:bCs/>
      <w:i/>
      <w:iCs/>
      <w:color w:val="4F81BD"/>
      <w:sz w:val="24"/>
      <w:szCs w:val="24"/>
      <w:lang w:eastAsia="zh-CN"/>
    </w:rPr>
  </w:style>
  <w:style w:type="character" w:customStyle="1" w:styleId="Heading5Char">
    <w:name w:val="Heading 5 Char"/>
    <w:basedOn w:val="DefaultParagraphFont"/>
    <w:link w:val="Heading5"/>
    <w:uiPriority w:val="99"/>
    <w:locked/>
    <w:rsid w:val="001B5EBE"/>
    <w:rPr>
      <w:rFonts w:ascii="Times New Roman" w:hAnsi="Times New Roman" w:cs="Times New Roman"/>
      <w:b/>
      <w:bCs/>
      <w:sz w:val="20"/>
      <w:szCs w:val="20"/>
      <w:lang w:eastAsia="en-SG"/>
    </w:rPr>
  </w:style>
  <w:style w:type="paragraph" w:styleId="ListParagraph">
    <w:name w:val="List Paragraph"/>
    <w:basedOn w:val="Normal"/>
    <w:uiPriority w:val="99"/>
    <w:qFormat/>
    <w:rsid w:val="003E26B2"/>
    <w:pPr>
      <w:ind w:left="720"/>
    </w:pPr>
  </w:style>
  <w:style w:type="table" w:styleId="TableGrid">
    <w:name w:val="Table Grid"/>
    <w:basedOn w:val="TableNormal"/>
    <w:uiPriority w:val="99"/>
    <w:rsid w:val="003E26B2"/>
    <w:rPr>
      <w:rFonts w:eastAsia="SimSun"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6B2"/>
    <w:rPr>
      <w:color w:val="808080"/>
    </w:rPr>
  </w:style>
  <w:style w:type="paragraph" w:styleId="BalloonText">
    <w:name w:val="Balloon Text"/>
    <w:basedOn w:val="Normal"/>
    <w:link w:val="BalloonTextChar"/>
    <w:uiPriority w:val="99"/>
    <w:semiHidden/>
    <w:rsid w:val="003E26B2"/>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3E26B2"/>
    <w:rPr>
      <w:rFonts w:ascii="Tahoma" w:eastAsia="SimSun" w:hAnsi="Tahoma" w:cs="Tahoma"/>
      <w:sz w:val="16"/>
      <w:szCs w:val="16"/>
      <w:lang w:eastAsia="zh-CN"/>
    </w:rPr>
  </w:style>
  <w:style w:type="paragraph" w:styleId="z-TopofForm">
    <w:name w:val="HTML Top of Form"/>
    <w:basedOn w:val="Normal"/>
    <w:next w:val="Normal"/>
    <w:link w:val="z-TopofFormChar"/>
    <w:hidden/>
    <w:uiPriority w:val="99"/>
    <w:semiHidden/>
    <w:rsid w:val="00D27A92"/>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D27A92"/>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rsid w:val="00D27A92"/>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D27A92"/>
    <w:rPr>
      <w:rFonts w:ascii="Arial" w:eastAsia="SimSun" w:hAnsi="Arial" w:cs="Arial"/>
      <w:vanish/>
      <w:sz w:val="16"/>
      <w:szCs w:val="16"/>
      <w:lang w:eastAsia="zh-CN"/>
    </w:rPr>
  </w:style>
  <w:style w:type="paragraph" w:styleId="Header">
    <w:name w:val="header"/>
    <w:basedOn w:val="Normal"/>
    <w:link w:val="HeaderChar"/>
    <w:uiPriority w:val="99"/>
    <w:rsid w:val="00E30665"/>
    <w:pPr>
      <w:tabs>
        <w:tab w:val="center" w:pos="4513"/>
        <w:tab w:val="right" w:pos="9026"/>
      </w:tabs>
      <w:spacing w:after="0"/>
    </w:pPr>
    <w:rPr>
      <w:lang w:val="en-US"/>
    </w:rPr>
  </w:style>
  <w:style w:type="character" w:customStyle="1" w:styleId="HeaderChar">
    <w:name w:val="Header Char"/>
    <w:basedOn w:val="DefaultParagraphFont"/>
    <w:link w:val="Header"/>
    <w:uiPriority w:val="99"/>
    <w:locked/>
    <w:rsid w:val="00E30665"/>
    <w:rPr>
      <w:rFonts w:eastAsia="SimSun"/>
      <w:sz w:val="24"/>
      <w:szCs w:val="24"/>
      <w:lang w:eastAsia="zh-CN"/>
    </w:rPr>
  </w:style>
  <w:style w:type="paragraph" w:styleId="Footer">
    <w:name w:val="footer"/>
    <w:basedOn w:val="Normal"/>
    <w:link w:val="FooterChar"/>
    <w:uiPriority w:val="99"/>
    <w:rsid w:val="00E30665"/>
    <w:pPr>
      <w:tabs>
        <w:tab w:val="center" w:pos="4513"/>
        <w:tab w:val="right" w:pos="9026"/>
      </w:tabs>
      <w:spacing w:after="0"/>
    </w:pPr>
    <w:rPr>
      <w:lang w:val="en-US"/>
    </w:rPr>
  </w:style>
  <w:style w:type="character" w:customStyle="1" w:styleId="FooterChar">
    <w:name w:val="Footer Char"/>
    <w:basedOn w:val="DefaultParagraphFont"/>
    <w:link w:val="Footer"/>
    <w:uiPriority w:val="99"/>
    <w:locked/>
    <w:rsid w:val="00E30665"/>
    <w:rPr>
      <w:rFonts w:eastAsia="SimSun"/>
      <w:sz w:val="24"/>
      <w:szCs w:val="24"/>
      <w:lang w:eastAsia="zh-CN"/>
    </w:rPr>
  </w:style>
  <w:style w:type="table" w:customStyle="1" w:styleId="LightShading1">
    <w:name w:val="Light Shading1"/>
    <w:uiPriority w:val="99"/>
    <w:rsid w:val="00A93258"/>
    <w:rPr>
      <w:rFonts w:eastAsia="Times New Roman" w:cs="Calibri"/>
      <w:color w:val="000000"/>
      <w:lang w:val="en-Z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99"/>
    <w:qFormat/>
    <w:rsid w:val="005F0D1E"/>
    <w:rPr>
      <w:rFonts w:eastAsia="SimSun" w:cs="Calibri"/>
      <w:sz w:val="24"/>
      <w:szCs w:val="24"/>
      <w:lang w:val="en-SG" w:eastAsia="zh-CN"/>
    </w:rPr>
  </w:style>
  <w:style w:type="character" w:styleId="Hyperlink">
    <w:name w:val="Hyperlink"/>
    <w:basedOn w:val="DefaultParagraphFont"/>
    <w:uiPriority w:val="99"/>
    <w:rsid w:val="00E56FFF"/>
    <w:rPr>
      <w:color w:val="0000FF"/>
      <w:u w:val="single"/>
    </w:rPr>
  </w:style>
  <w:style w:type="character" w:styleId="CommentReference">
    <w:name w:val="annotation reference"/>
    <w:basedOn w:val="DefaultParagraphFont"/>
    <w:uiPriority w:val="99"/>
    <w:semiHidden/>
    <w:rsid w:val="008A0EBB"/>
    <w:rPr>
      <w:sz w:val="16"/>
      <w:szCs w:val="16"/>
    </w:rPr>
  </w:style>
  <w:style w:type="paragraph" w:styleId="CommentText">
    <w:name w:val="annotation text"/>
    <w:basedOn w:val="Normal"/>
    <w:link w:val="CommentTextChar"/>
    <w:uiPriority w:val="99"/>
    <w:semiHidden/>
    <w:rsid w:val="008A0EBB"/>
    <w:rPr>
      <w:sz w:val="20"/>
      <w:szCs w:val="20"/>
    </w:rPr>
  </w:style>
  <w:style w:type="character" w:customStyle="1" w:styleId="CommentTextChar">
    <w:name w:val="Comment Text Char"/>
    <w:basedOn w:val="DefaultParagraphFont"/>
    <w:link w:val="CommentText"/>
    <w:uiPriority w:val="99"/>
    <w:semiHidden/>
    <w:locked/>
    <w:rsid w:val="008A0EBB"/>
    <w:rPr>
      <w:rFonts w:eastAsia="SimSun"/>
      <w:lang w:val="en-SG" w:eastAsia="zh-CN"/>
    </w:rPr>
  </w:style>
  <w:style w:type="paragraph" w:customStyle="1" w:styleId="Cell">
    <w:name w:val="Cell"/>
    <w:basedOn w:val="Normal"/>
    <w:uiPriority w:val="99"/>
    <w:rsid w:val="00287641"/>
    <w:pPr>
      <w:spacing w:after="0"/>
    </w:pPr>
    <w:rPr>
      <w:rFonts w:ascii="Arial" w:eastAsia="Calibri" w:hAnsi="Arial" w:cs="Arial"/>
      <w:sz w:val="18"/>
      <w:szCs w:val="18"/>
      <w:lang w:val="en-GB"/>
    </w:rPr>
  </w:style>
  <w:style w:type="character" w:styleId="PageNumber">
    <w:name w:val="page number"/>
    <w:basedOn w:val="DefaultParagraphFont"/>
    <w:uiPriority w:val="99"/>
    <w:rsid w:val="00675533"/>
  </w:style>
  <w:style w:type="paragraph" w:styleId="CommentSubject">
    <w:name w:val="annotation subject"/>
    <w:basedOn w:val="CommentText"/>
    <w:next w:val="CommentText"/>
    <w:link w:val="CommentSubjectChar"/>
    <w:uiPriority w:val="99"/>
    <w:semiHidden/>
    <w:rsid w:val="00A32D3A"/>
    <w:rPr>
      <w:b/>
      <w:bCs/>
    </w:rPr>
  </w:style>
  <w:style w:type="character" w:customStyle="1" w:styleId="CommentSubjectChar">
    <w:name w:val="Comment Subject Char"/>
    <w:basedOn w:val="CommentTextChar"/>
    <w:link w:val="CommentSubject"/>
    <w:uiPriority w:val="99"/>
    <w:semiHidden/>
    <w:locked/>
    <w:rsid w:val="000723D1"/>
    <w:rPr>
      <w:rFonts w:eastAsia="SimSun"/>
      <w:b/>
      <w:bCs/>
      <w:sz w:val="20"/>
      <w:szCs w:val="20"/>
      <w:lang w:val="en-SG" w:eastAsia="zh-CN"/>
    </w:rPr>
  </w:style>
  <w:style w:type="paragraph" w:styleId="FootnoteText">
    <w:name w:val="footnote text"/>
    <w:basedOn w:val="Normal"/>
    <w:link w:val="FootnoteTextChar"/>
    <w:uiPriority w:val="99"/>
    <w:semiHidden/>
    <w:rsid w:val="004B3400"/>
    <w:rPr>
      <w:sz w:val="20"/>
      <w:szCs w:val="20"/>
    </w:rPr>
  </w:style>
  <w:style w:type="character" w:customStyle="1" w:styleId="FootnoteTextChar">
    <w:name w:val="Footnote Text Char"/>
    <w:basedOn w:val="DefaultParagraphFont"/>
    <w:link w:val="FootnoteText"/>
    <w:uiPriority w:val="99"/>
    <w:locked/>
    <w:rsid w:val="004B3400"/>
    <w:rPr>
      <w:rFonts w:eastAsia="SimSun"/>
      <w:lang w:val="en-SG" w:eastAsia="zh-CN"/>
    </w:rPr>
  </w:style>
  <w:style w:type="character" w:styleId="FootnoteReference">
    <w:name w:val="footnote reference"/>
    <w:basedOn w:val="DefaultParagraphFont"/>
    <w:uiPriority w:val="99"/>
    <w:semiHidden/>
    <w:rsid w:val="004B3400"/>
    <w:rPr>
      <w:vertAlign w:val="superscript"/>
    </w:rPr>
  </w:style>
  <w:style w:type="paragraph" w:customStyle="1" w:styleId="Default">
    <w:name w:val="Default"/>
    <w:uiPriority w:val="99"/>
    <w:rsid w:val="00336F43"/>
    <w:pPr>
      <w:autoSpaceDE w:val="0"/>
      <w:autoSpaceDN w:val="0"/>
      <w:adjustRightInd w:val="0"/>
    </w:pPr>
    <w:rPr>
      <w:rFonts w:eastAsia="Times New Roman" w:cs="Calibri"/>
      <w:color w:val="000000"/>
      <w:sz w:val="24"/>
      <w:szCs w:val="24"/>
    </w:rPr>
  </w:style>
  <w:style w:type="character" w:styleId="Emphasis">
    <w:name w:val="Emphasis"/>
    <w:basedOn w:val="DefaultParagraphFont"/>
    <w:uiPriority w:val="99"/>
    <w:qFormat/>
    <w:locked/>
    <w:rsid w:val="00C05C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34"/>
    <w:pPr>
      <w:spacing w:after="200"/>
    </w:pPr>
    <w:rPr>
      <w:rFonts w:eastAsia="SimSun" w:cs="Calibri"/>
      <w:sz w:val="24"/>
      <w:szCs w:val="24"/>
      <w:lang w:val="en-SG" w:eastAsia="zh-CN"/>
    </w:rPr>
  </w:style>
  <w:style w:type="paragraph" w:styleId="Heading2">
    <w:name w:val="heading 2"/>
    <w:basedOn w:val="Normal"/>
    <w:next w:val="Normal"/>
    <w:link w:val="Heading2Char"/>
    <w:uiPriority w:val="99"/>
    <w:qFormat/>
    <w:rsid w:val="005D1052"/>
    <w:pPr>
      <w:keepNext/>
      <w:keepLines/>
      <w:spacing w:before="200" w:after="0"/>
      <w:outlineLvl w:val="1"/>
    </w:pPr>
    <w:rPr>
      <w:rFonts w:ascii="Cambria" w:hAnsi="Cambria" w:cs="Cambria"/>
      <w:b/>
      <w:bCs/>
      <w:color w:val="4F81BD"/>
      <w:sz w:val="26"/>
      <w:szCs w:val="26"/>
      <w:lang w:val="en-US"/>
    </w:rPr>
  </w:style>
  <w:style w:type="paragraph" w:styleId="Heading4">
    <w:name w:val="heading 4"/>
    <w:basedOn w:val="Normal"/>
    <w:next w:val="Normal"/>
    <w:link w:val="Heading4Char"/>
    <w:uiPriority w:val="99"/>
    <w:qFormat/>
    <w:rsid w:val="001B5EBE"/>
    <w:pPr>
      <w:keepNext/>
      <w:keepLines/>
      <w:spacing w:before="200" w:after="0"/>
      <w:outlineLvl w:val="3"/>
    </w:pPr>
    <w:rPr>
      <w:rFonts w:ascii="Cambria" w:hAnsi="Cambria" w:cs="Cambria"/>
      <w:b/>
      <w:bCs/>
      <w:i/>
      <w:iCs/>
      <w:color w:val="4F81BD"/>
      <w:lang w:val="en-US"/>
    </w:rPr>
  </w:style>
  <w:style w:type="paragraph" w:styleId="Heading5">
    <w:name w:val="heading 5"/>
    <w:basedOn w:val="Normal"/>
    <w:link w:val="Heading5Char"/>
    <w:uiPriority w:val="99"/>
    <w:qFormat/>
    <w:rsid w:val="001B5EBE"/>
    <w:pPr>
      <w:spacing w:before="100" w:beforeAutospacing="1" w:after="100" w:afterAutospacing="1"/>
      <w:outlineLvl w:val="4"/>
    </w:pPr>
    <w:rPr>
      <w:rFonts w:eastAsia="Calibri" w:cs="Times New Roman"/>
      <w:b/>
      <w:bCs/>
      <w:sz w:val="20"/>
      <w:szCs w:val="2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D1052"/>
    <w:rPr>
      <w:rFonts w:ascii="Cambria" w:eastAsia="SimSun" w:hAnsi="Cambria" w:cs="Cambria"/>
      <w:b/>
      <w:bCs/>
      <w:color w:val="4F81BD"/>
      <w:sz w:val="26"/>
      <w:szCs w:val="26"/>
      <w:lang w:eastAsia="zh-CN"/>
    </w:rPr>
  </w:style>
  <w:style w:type="character" w:customStyle="1" w:styleId="Heading4Char">
    <w:name w:val="Heading 4 Char"/>
    <w:basedOn w:val="DefaultParagraphFont"/>
    <w:link w:val="Heading4"/>
    <w:uiPriority w:val="99"/>
    <w:semiHidden/>
    <w:locked/>
    <w:rsid w:val="001B5EBE"/>
    <w:rPr>
      <w:rFonts w:ascii="Cambria" w:eastAsia="SimSun" w:hAnsi="Cambria" w:cs="Cambria"/>
      <w:b/>
      <w:bCs/>
      <w:i/>
      <w:iCs/>
      <w:color w:val="4F81BD"/>
      <w:sz w:val="24"/>
      <w:szCs w:val="24"/>
      <w:lang w:eastAsia="zh-CN"/>
    </w:rPr>
  </w:style>
  <w:style w:type="character" w:customStyle="1" w:styleId="Heading5Char">
    <w:name w:val="Heading 5 Char"/>
    <w:basedOn w:val="DefaultParagraphFont"/>
    <w:link w:val="Heading5"/>
    <w:uiPriority w:val="99"/>
    <w:locked/>
    <w:rsid w:val="001B5EBE"/>
    <w:rPr>
      <w:rFonts w:ascii="Times New Roman" w:hAnsi="Times New Roman" w:cs="Times New Roman"/>
      <w:b/>
      <w:bCs/>
      <w:sz w:val="20"/>
      <w:szCs w:val="20"/>
      <w:lang w:eastAsia="en-SG"/>
    </w:rPr>
  </w:style>
  <w:style w:type="paragraph" w:styleId="ListParagraph">
    <w:name w:val="List Paragraph"/>
    <w:basedOn w:val="Normal"/>
    <w:uiPriority w:val="99"/>
    <w:qFormat/>
    <w:rsid w:val="003E26B2"/>
    <w:pPr>
      <w:ind w:left="720"/>
    </w:pPr>
  </w:style>
  <w:style w:type="table" w:styleId="TableGrid">
    <w:name w:val="Table Grid"/>
    <w:basedOn w:val="TableNormal"/>
    <w:uiPriority w:val="99"/>
    <w:rsid w:val="003E26B2"/>
    <w:rPr>
      <w:rFonts w:eastAsia="SimSun"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6B2"/>
    <w:rPr>
      <w:color w:val="808080"/>
    </w:rPr>
  </w:style>
  <w:style w:type="paragraph" w:styleId="BalloonText">
    <w:name w:val="Balloon Text"/>
    <w:basedOn w:val="Normal"/>
    <w:link w:val="BalloonTextChar"/>
    <w:uiPriority w:val="99"/>
    <w:semiHidden/>
    <w:rsid w:val="003E26B2"/>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3E26B2"/>
    <w:rPr>
      <w:rFonts w:ascii="Tahoma" w:eastAsia="SimSun" w:hAnsi="Tahoma" w:cs="Tahoma"/>
      <w:sz w:val="16"/>
      <w:szCs w:val="16"/>
      <w:lang w:eastAsia="zh-CN"/>
    </w:rPr>
  </w:style>
  <w:style w:type="paragraph" w:styleId="z-TopofForm">
    <w:name w:val="HTML Top of Form"/>
    <w:basedOn w:val="Normal"/>
    <w:next w:val="Normal"/>
    <w:link w:val="z-TopofFormChar"/>
    <w:hidden/>
    <w:uiPriority w:val="99"/>
    <w:semiHidden/>
    <w:rsid w:val="00D27A92"/>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D27A92"/>
    <w:rPr>
      <w:rFonts w:ascii="Arial" w:eastAsia="SimSun" w:hAnsi="Arial" w:cs="Arial"/>
      <w:vanish/>
      <w:sz w:val="16"/>
      <w:szCs w:val="16"/>
      <w:lang w:eastAsia="zh-CN"/>
    </w:rPr>
  </w:style>
  <w:style w:type="paragraph" w:styleId="z-BottomofForm">
    <w:name w:val="HTML Bottom of Form"/>
    <w:basedOn w:val="Normal"/>
    <w:next w:val="Normal"/>
    <w:link w:val="z-BottomofFormChar"/>
    <w:hidden/>
    <w:uiPriority w:val="99"/>
    <w:semiHidden/>
    <w:rsid w:val="00D27A92"/>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D27A92"/>
    <w:rPr>
      <w:rFonts w:ascii="Arial" w:eastAsia="SimSun" w:hAnsi="Arial" w:cs="Arial"/>
      <w:vanish/>
      <w:sz w:val="16"/>
      <w:szCs w:val="16"/>
      <w:lang w:eastAsia="zh-CN"/>
    </w:rPr>
  </w:style>
  <w:style w:type="paragraph" w:styleId="Header">
    <w:name w:val="header"/>
    <w:basedOn w:val="Normal"/>
    <w:link w:val="HeaderChar"/>
    <w:uiPriority w:val="99"/>
    <w:rsid w:val="00E30665"/>
    <w:pPr>
      <w:tabs>
        <w:tab w:val="center" w:pos="4513"/>
        <w:tab w:val="right" w:pos="9026"/>
      </w:tabs>
      <w:spacing w:after="0"/>
    </w:pPr>
    <w:rPr>
      <w:lang w:val="en-US"/>
    </w:rPr>
  </w:style>
  <w:style w:type="character" w:customStyle="1" w:styleId="HeaderChar">
    <w:name w:val="Header Char"/>
    <w:basedOn w:val="DefaultParagraphFont"/>
    <w:link w:val="Header"/>
    <w:uiPriority w:val="99"/>
    <w:locked/>
    <w:rsid w:val="00E30665"/>
    <w:rPr>
      <w:rFonts w:eastAsia="SimSun"/>
      <w:sz w:val="24"/>
      <w:szCs w:val="24"/>
      <w:lang w:eastAsia="zh-CN"/>
    </w:rPr>
  </w:style>
  <w:style w:type="paragraph" w:styleId="Footer">
    <w:name w:val="footer"/>
    <w:basedOn w:val="Normal"/>
    <w:link w:val="FooterChar"/>
    <w:uiPriority w:val="99"/>
    <w:rsid w:val="00E30665"/>
    <w:pPr>
      <w:tabs>
        <w:tab w:val="center" w:pos="4513"/>
        <w:tab w:val="right" w:pos="9026"/>
      </w:tabs>
      <w:spacing w:after="0"/>
    </w:pPr>
    <w:rPr>
      <w:lang w:val="en-US"/>
    </w:rPr>
  </w:style>
  <w:style w:type="character" w:customStyle="1" w:styleId="FooterChar">
    <w:name w:val="Footer Char"/>
    <w:basedOn w:val="DefaultParagraphFont"/>
    <w:link w:val="Footer"/>
    <w:uiPriority w:val="99"/>
    <w:locked/>
    <w:rsid w:val="00E30665"/>
    <w:rPr>
      <w:rFonts w:eastAsia="SimSun"/>
      <w:sz w:val="24"/>
      <w:szCs w:val="24"/>
      <w:lang w:eastAsia="zh-CN"/>
    </w:rPr>
  </w:style>
  <w:style w:type="table" w:customStyle="1" w:styleId="LightShading1">
    <w:name w:val="Light Shading1"/>
    <w:uiPriority w:val="99"/>
    <w:rsid w:val="00A93258"/>
    <w:rPr>
      <w:rFonts w:eastAsia="Times New Roman" w:cs="Calibri"/>
      <w:color w:val="000000"/>
      <w:lang w:val="en-Z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99"/>
    <w:qFormat/>
    <w:rsid w:val="005F0D1E"/>
    <w:rPr>
      <w:rFonts w:eastAsia="SimSun" w:cs="Calibri"/>
      <w:sz w:val="24"/>
      <w:szCs w:val="24"/>
      <w:lang w:val="en-SG" w:eastAsia="zh-CN"/>
    </w:rPr>
  </w:style>
  <w:style w:type="character" w:styleId="Hyperlink">
    <w:name w:val="Hyperlink"/>
    <w:basedOn w:val="DefaultParagraphFont"/>
    <w:uiPriority w:val="99"/>
    <w:rsid w:val="00E56FFF"/>
    <w:rPr>
      <w:color w:val="0000FF"/>
      <w:u w:val="single"/>
    </w:rPr>
  </w:style>
  <w:style w:type="character" w:styleId="CommentReference">
    <w:name w:val="annotation reference"/>
    <w:basedOn w:val="DefaultParagraphFont"/>
    <w:uiPriority w:val="99"/>
    <w:semiHidden/>
    <w:rsid w:val="008A0EBB"/>
    <w:rPr>
      <w:sz w:val="16"/>
      <w:szCs w:val="16"/>
    </w:rPr>
  </w:style>
  <w:style w:type="paragraph" w:styleId="CommentText">
    <w:name w:val="annotation text"/>
    <w:basedOn w:val="Normal"/>
    <w:link w:val="CommentTextChar"/>
    <w:uiPriority w:val="99"/>
    <w:semiHidden/>
    <w:rsid w:val="008A0EBB"/>
    <w:rPr>
      <w:sz w:val="20"/>
      <w:szCs w:val="20"/>
    </w:rPr>
  </w:style>
  <w:style w:type="character" w:customStyle="1" w:styleId="CommentTextChar">
    <w:name w:val="Comment Text Char"/>
    <w:basedOn w:val="DefaultParagraphFont"/>
    <w:link w:val="CommentText"/>
    <w:uiPriority w:val="99"/>
    <w:semiHidden/>
    <w:locked/>
    <w:rsid w:val="008A0EBB"/>
    <w:rPr>
      <w:rFonts w:eastAsia="SimSun"/>
      <w:lang w:val="en-SG" w:eastAsia="zh-CN"/>
    </w:rPr>
  </w:style>
  <w:style w:type="paragraph" w:customStyle="1" w:styleId="Cell">
    <w:name w:val="Cell"/>
    <w:basedOn w:val="Normal"/>
    <w:uiPriority w:val="99"/>
    <w:rsid w:val="00287641"/>
    <w:pPr>
      <w:spacing w:after="0"/>
    </w:pPr>
    <w:rPr>
      <w:rFonts w:ascii="Arial" w:eastAsia="Calibri" w:hAnsi="Arial" w:cs="Arial"/>
      <w:sz w:val="18"/>
      <w:szCs w:val="18"/>
      <w:lang w:val="en-GB"/>
    </w:rPr>
  </w:style>
  <w:style w:type="character" w:styleId="PageNumber">
    <w:name w:val="page number"/>
    <w:basedOn w:val="DefaultParagraphFont"/>
    <w:uiPriority w:val="99"/>
    <w:rsid w:val="00675533"/>
  </w:style>
  <w:style w:type="paragraph" w:styleId="CommentSubject">
    <w:name w:val="annotation subject"/>
    <w:basedOn w:val="CommentText"/>
    <w:next w:val="CommentText"/>
    <w:link w:val="CommentSubjectChar"/>
    <w:uiPriority w:val="99"/>
    <w:semiHidden/>
    <w:rsid w:val="00A32D3A"/>
    <w:rPr>
      <w:b/>
      <w:bCs/>
    </w:rPr>
  </w:style>
  <w:style w:type="character" w:customStyle="1" w:styleId="CommentSubjectChar">
    <w:name w:val="Comment Subject Char"/>
    <w:basedOn w:val="CommentTextChar"/>
    <w:link w:val="CommentSubject"/>
    <w:uiPriority w:val="99"/>
    <w:semiHidden/>
    <w:locked/>
    <w:rsid w:val="000723D1"/>
    <w:rPr>
      <w:rFonts w:eastAsia="SimSun"/>
      <w:b/>
      <w:bCs/>
      <w:sz w:val="20"/>
      <w:szCs w:val="20"/>
      <w:lang w:val="en-SG" w:eastAsia="zh-CN"/>
    </w:rPr>
  </w:style>
  <w:style w:type="paragraph" w:styleId="FootnoteText">
    <w:name w:val="footnote text"/>
    <w:basedOn w:val="Normal"/>
    <w:link w:val="FootnoteTextChar"/>
    <w:uiPriority w:val="99"/>
    <w:semiHidden/>
    <w:rsid w:val="004B3400"/>
    <w:rPr>
      <w:sz w:val="20"/>
      <w:szCs w:val="20"/>
    </w:rPr>
  </w:style>
  <w:style w:type="character" w:customStyle="1" w:styleId="FootnoteTextChar">
    <w:name w:val="Footnote Text Char"/>
    <w:basedOn w:val="DefaultParagraphFont"/>
    <w:link w:val="FootnoteText"/>
    <w:uiPriority w:val="99"/>
    <w:locked/>
    <w:rsid w:val="004B3400"/>
    <w:rPr>
      <w:rFonts w:eastAsia="SimSun"/>
      <w:lang w:val="en-SG" w:eastAsia="zh-CN"/>
    </w:rPr>
  </w:style>
  <w:style w:type="character" w:styleId="FootnoteReference">
    <w:name w:val="footnote reference"/>
    <w:basedOn w:val="DefaultParagraphFont"/>
    <w:uiPriority w:val="99"/>
    <w:semiHidden/>
    <w:rsid w:val="004B3400"/>
    <w:rPr>
      <w:vertAlign w:val="superscript"/>
    </w:rPr>
  </w:style>
  <w:style w:type="paragraph" w:customStyle="1" w:styleId="Default">
    <w:name w:val="Default"/>
    <w:uiPriority w:val="99"/>
    <w:rsid w:val="00336F43"/>
    <w:pPr>
      <w:autoSpaceDE w:val="0"/>
      <w:autoSpaceDN w:val="0"/>
      <w:adjustRightInd w:val="0"/>
    </w:pPr>
    <w:rPr>
      <w:rFonts w:eastAsia="Times New Roman" w:cs="Calibri"/>
      <w:color w:val="000000"/>
      <w:sz w:val="24"/>
      <w:szCs w:val="24"/>
    </w:rPr>
  </w:style>
  <w:style w:type="character" w:styleId="Emphasis">
    <w:name w:val="Emphasis"/>
    <w:basedOn w:val="DefaultParagraphFont"/>
    <w:uiPriority w:val="99"/>
    <w:qFormat/>
    <w:locked/>
    <w:rsid w:val="00C05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93100">
      <w:marLeft w:val="0"/>
      <w:marRight w:val="0"/>
      <w:marTop w:val="0"/>
      <w:marBottom w:val="0"/>
      <w:divBdr>
        <w:top w:val="none" w:sz="0" w:space="0" w:color="auto"/>
        <w:left w:val="none" w:sz="0" w:space="0" w:color="auto"/>
        <w:bottom w:val="none" w:sz="0" w:space="0" w:color="auto"/>
        <w:right w:val="none" w:sz="0" w:space="0" w:color="auto"/>
      </w:divBdr>
    </w:div>
    <w:div w:id="1562793101">
      <w:marLeft w:val="0"/>
      <w:marRight w:val="0"/>
      <w:marTop w:val="0"/>
      <w:marBottom w:val="0"/>
      <w:divBdr>
        <w:top w:val="none" w:sz="0" w:space="0" w:color="auto"/>
        <w:left w:val="none" w:sz="0" w:space="0" w:color="auto"/>
        <w:bottom w:val="none" w:sz="0" w:space="0" w:color="auto"/>
        <w:right w:val="none" w:sz="0" w:space="0" w:color="auto"/>
      </w:divBdr>
    </w:div>
    <w:div w:id="1562793102">
      <w:marLeft w:val="0"/>
      <w:marRight w:val="0"/>
      <w:marTop w:val="0"/>
      <w:marBottom w:val="0"/>
      <w:divBdr>
        <w:top w:val="none" w:sz="0" w:space="0" w:color="auto"/>
        <w:left w:val="none" w:sz="0" w:space="0" w:color="auto"/>
        <w:bottom w:val="none" w:sz="0" w:space="0" w:color="auto"/>
        <w:right w:val="none" w:sz="0" w:space="0" w:color="auto"/>
      </w:divBdr>
    </w:div>
    <w:div w:id="1562793103">
      <w:marLeft w:val="0"/>
      <w:marRight w:val="0"/>
      <w:marTop w:val="0"/>
      <w:marBottom w:val="0"/>
      <w:divBdr>
        <w:top w:val="none" w:sz="0" w:space="0" w:color="auto"/>
        <w:left w:val="none" w:sz="0" w:space="0" w:color="auto"/>
        <w:bottom w:val="none" w:sz="0" w:space="0" w:color="auto"/>
        <w:right w:val="none" w:sz="0" w:space="0" w:color="auto"/>
      </w:divBdr>
    </w:div>
    <w:div w:id="1562793104">
      <w:marLeft w:val="0"/>
      <w:marRight w:val="0"/>
      <w:marTop w:val="0"/>
      <w:marBottom w:val="0"/>
      <w:divBdr>
        <w:top w:val="none" w:sz="0" w:space="0" w:color="auto"/>
        <w:left w:val="none" w:sz="0" w:space="0" w:color="auto"/>
        <w:bottom w:val="none" w:sz="0" w:space="0" w:color="auto"/>
        <w:right w:val="none" w:sz="0" w:space="0" w:color="auto"/>
      </w:divBdr>
    </w:div>
    <w:div w:id="1562793105">
      <w:marLeft w:val="0"/>
      <w:marRight w:val="0"/>
      <w:marTop w:val="0"/>
      <w:marBottom w:val="0"/>
      <w:divBdr>
        <w:top w:val="none" w:sz="0" w:space="0" w:color="auto"/>
        <w:left w:val="none" w:sz="0" w:space="0" w:color="auto"/>
        <w:bottom w:val="none" w:sz="0" w:space="0" w:color="auto"/>
        <w:right w:val="none" w:sz="0" w:space="0" w:color="auto"/>
      </w:divBdr>
    </w:div>
    <w:div w:id="1562793106">
      <w:marLeft w:val="0"/>
      <w:marRight w:val="0"/>
      <w:marTop w:val="0"/>
      <w:marBottom w:val="0"/>
      <w:divBdr>
        <w:top w:val="none" w:sz="0" w:space="0" w:color="auto"/>
        <w:left w:val="none" w:sz="0" w:space="0" w:color="auto"/>
        <w:bottom w:val="none" w:sz="0" w:space="0" w:color="auto"/>
        <w:right w:val="none" w:sz="0" w:space="0" w:color="auto"/>
      </w:divBdr>
    </w:div>
    <w:div w:id="1562793107">
      <w:marLeft w:val="0"/>
      <w:marRight w:val="0"/>
      <w:marTop w:val="0"/>
      <w:marBottom w:val="0"/>
      <w:divBdr>
        <w:top w:val="none" w:sz="0" w:space="0" w:color="auto"/>
        <w:left w:val="none" w:sz="0" w:space="0" w:color="auto"/>
        <w:bottom w:val="none" w:sz="0" w:space="0" w:color="auto"/>
        <w:right w:val="none" w:sz="0" w:space="0" w:color="auto"/>
      </w:divBdr>
    </w:div>
    <w:div w:id="1562793108">
      <w:marLeft w:val="0"/>
      <w:marRight w:val="0"/>
      <w:marTop w:val="0"/>
      <w:marBottom w:val="0"/>
      <w:divBdr>
        <w:top w:val="none" w:sz="0" w:space="0" w:color="auto"/>
        <w:left w:val="none" w:sz="0" w:space="0" w:color="auto"/>
        <w:bottom w:val="none" w:sz="0" w:space="0" w:color="auto"/>
        <w:right w:val="none" w:sz="0" w:space="0" w:color="auto"/>
      </w:divBdr>
    </w:div>
    <w:div w:id="1562793109">
      <w:marLeft w:val="0"/>
      <w:marRight w:val="0"/>
      <w:marTop w:val="0"/>
      <w:marBottom w:val="0"/>
      <w:divBdr>
        <w:top w:val="none" w:sz="0" w:space="0" w:color="auto"/>
        <w:left w:val="none" w:sz="0" w:space="0" w:color="auto"/>
        <w:bottom w:val="none" w:sz="0" w:space="0" w:color="auto"/>
        <w:right w:val="none" w:sz="0" w:space="0" w:color="auto"/>
      </w:divBdr>
    </w:div>
    <w:div w:id="1562793110">
      <w:marLeft w:val="0"/>
      <w:marRight w:val="0"/>
      <w:marTop w:val="0"/>
      <w:marBottom w:val="0"/>
      <w:divBdr>
        <w:top w:val="none" w:sz="0" w:space="0" w:color="auto"/>
        <w:left w:val="none" w:sz="0" w:space="0" w:color="auto"/>
        <w:bottom w:val="none" w:sz="0" w:space="0" w:color="auto"/>
        <w:right w:val="none" w:sz="0" w:space="0" w:color="auto"/>
      </w:divBdr>
    </w:div>
    <w:div w:id="1562793111">
      <w:marLeft w:val="0"/>
      <w:marRight w:val="0"/>
      <w:marTop w:val="0"/>
      <w:marBottom w:val="0"/>
      <w:divBdr>
        <w:top w:val="none" w:sz="0" w:space="0" w:color="auto"/>
        <w:left w:val="none" w:sz="0" w:space="0" w:color="auto"/>
        <w:bottom w:val="none" w:sz="0" w:space="0" w:color="auto"/>
        <w:right w:val="none" w:sz="0" w:space="0" w:color="auto"/>
      </w:divBdr>
    </w:div>
    <w:div w:id="1562793112">
      <w:marLeft w:val="0"/>
      <w:marRight w:val="0"/>
      <w:marTop w:val="0"/>
      <w:marBottom w:val="0"/>
      <w:divBdr>
        <w:top w:val="none" w:sz="0" w:space="0" w:color="auto"/>
        <w:left w:val="none" w:sz="0" w:space="0" w:color="auto"/>
        <w:bottom w:val="none" w:sz="0" w:space="0" w:color="auto"/>
        <w:right w:val="none" w:sz="0" w:space="0" w:color="auto"/>
      </w:divBdr>
    </w:div>
    <w:div w:id="1562793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valensisi@unec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mailto:wangt@un.org" TargetMode="External"/><Relationship Id="rId4" Type="http://schemas.openxmlformats.org/officeDocument/2006/relationships/settings" Target="settings.xml"/><Relationship Id="rId9" Type="http://schemas.openxmlformats.org/officeDocument/2006/relationships/hyperlink" Target="mailto:tlisinge@une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5228</Words>
  <Characters>25959</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Asia-Pacific Trade Facilitation Forum 2012</vt:lpstr>
    </vt:vector>
  </TitlesOfParts>
  <Company>Microsoft</Company>
  <LinksUpToDate>false</LinksUpToDate>
  <CharactersWithSpaces>31125</CharactersWithSpaces>
  <SharedDoc>false</SharedDoc>
  <HLinks>
    <vt:vector size="18" baseType="variant">
      <vt:variant>
        <vt:i4>2490381</vt:i4>
      </vt:variant>
      <vt:variant>
        <vt:i4>6</vt:i4>
      </vt:variant>
      <vt:variant>
        <vt:i4>0</vt:i4>
      </vt:variant>
      <vt:variant>
        <vt:i4>5</vt:i4>
      </vt:variant>
      <vt:variant>
        <vt:lpwstr>mailto:wangt@un.org</vt:lpwstr>
      </vt:variant>
      <vt:variant>
        <vt:lpwstr/>
      </vt:variant>
      <vt:variant>
        <vt:i4>6291520</vt:i4>
      </vt:variant>
      <vt:variant>
        <vt:i4>3</vt:i4>
      </vt:variant>
      <vt:variant>
        <vt:i4>0</vt:i4>
      </vt:variant>
      <vt:variant>
        <vt:i4>5</vt:i4>
      </vt:variant>
      <vt:variant>
        <vt:lpwstr>mailto:tlisinge@uneca.org</vt:lpwstr>
      </vt:variant>
      <vt:variant>
        <vt:lpwstr/>
      </vt:variant>
      <vt:variant>
        <vt:i4>1048608</vt:i4>
      </vt:variant>
      <vt:variant>
        <vt:i4>0</vt:i4>
      </vt:variant>
      <vt:variant>
        <vt:i4>0</vt:i4>
      </vt:variant>
      <vt:variant>
        <vt:i4>5</vt:i4>
      </vt:variant>
      <vt:variant>
        <vt:lpwstr>mailto:gvalensisi@uneca.org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Asia-Pacific Trade Facilitation Forum 2012</dc:title>
  <dc:creator>Kenneth, Leong Zheng Sen (Intern)</dc:creator>
  <cp:lastModifiedBy>S</cp:lastModifiedBy>
  <cp:revision>8</cp:revision>
  <cp:lastPrinted>2014-10-20T08:26:00Z</cp:lastPrinted>
  <dcterms:created xsi:type="dcterms:W3CDTF">2014-10-21T08:49:00Z</dcterms:created>
  <dcterms:modified xsi:type="dcterms:W3CDTF">2014-10-22T03:11:00Z</dcterms:modified>
</cp:coreProperties>
</file>